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A3B7" w14:textId="6170295F" w:rsidR="00B537E8" w:rsidRPr="007E1B4C" w:rsidRDefault="00F03E08" w:rsidP="00EB36D7">
      <w:pPr>
        <w:pStyle w:val="NoSpacing"/>
        <w:rPr>
          <w:b/>
          <w:bCs/>
          <w:sz w:val="36"/>
          <w:szCs w:val="36"/>
        </w:rPr>
      </w:pPr>
      <w:r w:rsidRPr="007E1B4C">
        <w:rPr>
          <w:noProof/>
        </w:rPr>
        <mc:AlternateContent>
          <mc:Choice Requires="wps">
            <w:drawing>
              <wp:anchor distT="0" distB="0" distL="114300" distR="114300" simplePos="0" relativeHeight="251659264" behindDoc="0" locked="0" layoutInCell="1" allowOverlap="1" wp14:anchorId="03C42BCE" wp14:editId="137A9B5A">
                <wp:simplePos x="0" y="0"/>
                <wp:positionH relativeFrom="margin">
                  <wp:align>right</wp:align>
                </wp:positionH>
                <wp:positionV relativeFrom="margin">
                  <wp:align>top</wp:align>
                </wp:positionV>
                <wp:extent cx="1828800" cy="457200"/>
                <wp:effectExtent l="0" t="0" r="0" b="0"/>
                <wp:wrapNone/>
                <wp:docPr id="616406498" name="Rectangle 1"/>
                <wp:cNvGraphicFramePr/>
                <a:graphic xmlns:a="http://schemas.openxmlformats.org/drawingml/2006/main">
                  <a:graphicData uri="http://schemas.microsoft.com/office/word/2010/wordprocessingShape">
                    <wps:wsp>
                      <wps:cNvSpPr/>
                      <wps:spPr>
                        <a:xfrm>
                          <a:off x="0" y="0"/>
                          <a:ext cx="1828800" cy="457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C02DD3" w14:textId="3D753707" w:rsidR="00F03E08" w:rsidRPr="00CC5FA8" w:rsidRDefault="005846EB" w:rsidP="00F03E08">
                            <w:pPr>
                              <w:pStyle w:val="NoSpacing"/>
                              <w:jc w:val="center"/>
                              <w:rPr>
                                <w:b/>
                                <w:bCs/>
                                <w:caps/>
                                <w:color w:val="808080" w:themeColor="background1" w:themeShade="80"/>
                                <w:sz w:val="28"/>
                                <w:szCs w:val="28"/>
                              </w:rPr>
                            </w:pPr>
                            <w:r w:rsidRPr="008C53AE">
                              <w:rPr>
                                <w:noProof/>
                                <w:sz w:val="36"/>
                                <w:szCs w:val="36"/>
                              </w:rPr>
                              <w:drawing>
                                <wp:inline distT="0" distB="0" distL="0" distR="0" wp14:anchorId="54CCD46B" wp14:editId="5FC7487B">
                                  <wp:extent cx="1442852" cy="350831"/>
                                  <wp:effectExtent l="0" t="0" r="5080" b="0"/>
                                  <wp:docPr id="133501722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17223" name="Picture 2" descr="A close-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463" cy="352925"/>
                                          </a:xfrm>
                                          <a:prstGeom prst="rect">
                                            <a:avLst/>
                                          </a:prstGeom>
                                          <a:noFill/>
                                          <a:ln>
                                            <a:noFill/>
                                          </a:ln>
                                        </pic:spPr>
                                      </pic:pic>
                                    </a:graphicData>
                                  </a:graphic>
                                </wp:inline>
                              </w:drawing>
                            </w:r>
                            <w:r w:rsidR="007E1B4C">
                              <w:rPr>
                                <w:b/>
                                <w:bCs/>
                                <w:caps/>
                                <w:noProof/>
                                <w:color w:val="808080" w:themeColor="background1" w:themeShade="80"/>
                                <w:sz w:val="28"/>
                                <w:szCs w:val="28"/>
                              </w:rPr>
                              <w:drawing>
                                <wp:inline distT="0" distB="0" distL="0" distR="0" wp14:anchorId="18385B9F" wp14:editId="646471FA">
                                  <wp:extent cx="1626870" cy="356235"/>
                                  <wp:effectExtent l="0" t="0" r="0" b="5715"/>
                                  <wp:docPr id="2086777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7730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870" cy="356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42BCE" id="Rectangle 1" o:spid="_x0000_s1026" style="position:absolute;margin-left:92.8pt;margin-top:0;width:2in;height:36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" filled="f" stroked="f" strokeweight="1pt">
                <v:textbox>
                  <w:txbxContent>
                    <w:p w14:paraId="60C02DD3" w14:textId="3D753707" w:rsidR="00F03E08" w:rsidRPr="00CC5FA8" w:rsidRDefault="005846EB" w:rsidP="00F03E08">
                      <w:pPr>
                        <w:pStyle w:val="NoSpacing"/>
                        <w:jc w:val="center"/>
                        <w:rPr>
                          <w:b/>
                          <w:bCs/>
                          <w:caps/>
                          <w:color w:val="808080" w:themeColor="background1" w:themeShade="80"/>
                          <w:sz w:val="28"/>
                          <w:szCs w:val="28"/>
                        </w:rPr>
                      </w:pPr>
                      <w:r w:rsidRPr="008C53AE">
                        <w:rPr>
                          <w:noProof/>
                          <w:sz w:val="36"/>
                          <w:szCs w:val="36"/>
                        </w:rPr>
                        <w:drawing>
                          <wp:inline distT="0" distB="0" distL="0" distR="0" wp14:anchorId="54CCD46B" wp14:editId="5FC7487B">
                            <wp:extent cx="1442852" cy="350831"/>
                            <wp:effectExtent l="0" t="0" r="5080" b="0"/>
                            <wp:docPr id="133501722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17223" name="Picture 2" descr="A close-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463" cy="352925"/>
                                    </a:xfrm>
                                    <a:prstGeom prst="rect">
                                      <a:avLst/>
                                    </a:prstGeom>
                                    <a:noFill/>
                                    <a:ln>
                                      <a:noFill/>
                                    </a:ln>
                                  </pic:spPr>
                                </pic:pic>
                              </a:graphicData>
                            </a:graphic>
                          </wp:inline>
                        </w:drawing>
                      </w:r>
                      <w:r w:rsidR="007E1B4C">
                        <w:rPr>
                          <w:b/>
                          <w:bCs/>
                          <w:caps/>
                          <w:noProof/>
                          <w:color w:val="808080" w:themeColor="background1" w:themeShade="80"/>
                          <w:sz w:val="28"/>
                          <w:szCs w:val="28"/>
                        </w:rPr>
                        <w:drawing>
                          <wp:inline distT="0" distB="0" distL="0" distR="0" wp14:anchorId="18385B9F" wp14:editId="646471FA">
                            <wp:extent cx="1626870" cy="356235"/>
                            <wp:effectExtent l="0" t="0" r="0" b="5715"/>
                            <wp:docPr id="2086777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7730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870" cy="356235"/>
                                    </a:xfrm>
                                    <a:prstGeom prst="rect">
                                      <a:avLst/>
                                    </a:prstGeom>
                                    <a:noFill/>
                                    <a:ln>
                                      <a:noFill/>
                                    </a:ln>
                                  </pic:spPr>
                                </pic:pic>
                              </a:graphicData>
                            </a:graphic>
                          </wp:inline>
                        </w:drawing>
                      </w:r>
                    </w:p>
                  </w:txbxContent>
                </v:textbox>
                <w10:wrap anchorx="margin" anchory="margin"/>
              </v:rect>
            </w:pict>
          </mc:Fallback>
        </mc:AlternateContent>
      </w:r>
      <w:r w:rsidR="007E1B4C" w:rsidRPr="007E1B4C">
        <w:rPr>
          <w:b/>
          <w:bCs/>
          <w:sz w:val="36"/>
          <w:szCs w:val="36"/>
        </w:rPr>
        <w:t xml:space="preserve">2025 Membership </w:t>
      </w:r>
      <w:r w:rsidR="007E1B4C" w:rsidRPr="007E1B4C">
        <w:rPr>
          <w:b/>
          <w:bCs/>
          <w:sz w:val="36"/>
          <w:szCs w:val="36"/>
        </w:rPr>
        <w:br/>
      </w:r>
      <w:r w:rsidR="00EB36D7" w:rsidRPr="007E1B4C">
        <w:rPr>
          <w:b/>
          <w:bCs/>
          <w:sz w:val="36"/>
          <w:szCs w:val="36"/>
        </w:rPr>
        <w:t>Campaign Brief</w:t>
      </w:r>
    </w:p>
    <w:p w14:paraId="18D66859" w14:textId="55DA76FF" w:rsidR="00EB36D7" w:rsidRPr="007E1B4C" w:rsidRDefault="00FE5B60" w:rsidP="00EB36D7">
      <w:pPr>
        <w:pStyle w:val="NoSpacing"/>
        <w:rPr>
          <w:i/>
          <w:iCs/>
        </w:rPr>
      </w:pPr>
      <w:r>
        <w:rPr>
          <w:i/>
          <w:iCs/>
        </w:rPr>
        <w:t>September</w:t>
      </w:r>
      <w:r w:rsidR="00604469">
        <w:rPr>
          <w:i/>
          <w:iCs/>
        </w:rPr>
        <w:t xml:space="preserve"> </w:t>
      </w:r>
      <w:r w:rsidR="00D71DAF">
        <w:rPr>
          <w:i/>
          <w:iCs/>
        </w:rPr>
        <w:t>2025</w:t>
      </w:r>
    </w:p>
    <w:p w14:paraId="49BFADC9" w14:textId="1323D7DC" w:rsidR="00986A62" w:rsidRPr="007E1B4C" w:rsidRDefault="00986A62" w:rsidP="00EB36D7">
      <w:pPr>
        <w:pStyle w:val="NoSpacing"/>
        <w:rPr>
          <w:i/>
          <w:iCs/>
        </w:rPr>
      </w:pPr>
      <w:r w:rsidRPr="007E1B4C">
        <w:rPr>
          <w:i/>
          <w:iCs/>
        </w:rPr>
        <w:t xml:space="preserve">Prepared by: </w:t>
      </w:r>
      <w:r w:rsidR="00CB2F8B" w:rsidRPr="007E1B4C">
        <w:rPr>
          <w:i/>
          <w:iCs/>
        </w:rPr>
        <w:t xml:space="preserve">S. </w:t>
      </w:r>
      <w:r w:rsidR="00DD7FDA" w:rsidRPr="007E1B4C">
        <w:rPr>
          <w:i/>
          <w:iCs/>
        </w:rPr>
        <w:t>Mitchell</w:t>
      </w:r>
    </w:p>
    <w:p w14:paraId="45E88B57" w14:textId="77777777" w:rsidR="00232BE9" w:rsidRPr="007E1B4C" w:rsidRDefault="00232BE9" w:rsidP="00EB36D7">
      <w:pPr>
        <w:pStyle w:val="NoSpacing"/>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5395"/>
        <w:gridCol w:w="5395"/>
      </w:tblGrid>
      <w:tr w:rsidR="00EB36D7" w:rsidRPr="007E1B4C" w14:paraId="3425C281" w14:textId="77777777" w:rsidTr="008918DE">
        <w:tc>
          <w:tcPr>
            <w:tcW w:w="5395" w:type="dxa"/>
            <w:shd w:val="clear" w:color="auto" w:fill="E8E8E8" w:themeFill="background2"/>
          </w:tcPr>
          <w:p w14:paraId="36BAA8D3" w14:textId="4D655AB9" w:rsidR="00EB36D7" w:rsidRPr="007E1B4C" w:rsidRDefault="00297E54" w:rsidP="00EB36D7">
            <w:pPr>
              <w:pStyle w:val="NoSpacing"/>
              <w:rPr>
                <w:b/>
                <w:bCs/>
              </w:rPr>
            </w:pPr>
            <w:r w:rsidRPr="007E1B4C">
              <w:rPr>
                <w:b/>
                <w:bCs/>
              </w:rPr>
              <w:t>Campaign/Project</w:t>
            </w:r>
            <w:r w:rsidR="00986A62" w:rsidRPr="007E1B4C">
              <w:rPr>
                <w:b/>
                <w:bCs/>
              </w:rPr>
              <w:t xml:space="preserve"> Name</w:t>
            </w:r>
          </w:p>
        </w:tc>
        <w:tc>
          <w:tcPr>
            <w:tcW w:w="5395" w:type="dxa"/>
          </w:tcPr>
          <w:p w14:paraId="31EB8A4F" w14:textId="519AA881" w:rsidR="00EB36D7" w:rsidRPr="007E1B4C" w:rsidRDefault="007E1B4C" w:rsidP="00EB36D7">
            <w:pPr>
              <w:pStyle w:val="NoSpacing"/>
              <w:rPr>
                <w:i/>
                <w:iCs/>
              </w:rPr>
            </w:pPr>
            <w:r>
              <w:rPr>
                <w:i/>
                <w:iCs/>
              </w:rPr>
              <w:t>2025 Membership Transition</w:t>
            </w:r>
          </w:p>
        </w:tc>
      </w:tr>
      <w:tr w:rsidR="00EB36D7" w:rsidRPr="007E1B4C" w14:paraId="25591CE8" w14:textId="77777777" w:rsidTr="008918DE">
        <w:tc>
          <w:tcPr>
            <w:tcW w:w="5395" w:type="dxa"/>
            <w:shd w:val="clear" w:color="auto" w:fill="E8E8E8" w:themeFill="background2"/>
          </w:tcPr>
          <w:p w14:paraId="27A3A57B" w14:textId="49421616" w:rsidR="00EB36D7" w:rsidRPr="007E1B4C" w:rsidRDefault="00EB36D7" w:rsidP="00EB36D7">
            <w:pPr>
              <w:pStyle w:val="NoSpacing"/>
              <w:rPr>
                <w:b/>
                <w:bCs/>
              </w:rPr>
            </w:pPr>
            <w:r w:rsidRPr="007E1B4C">
              <w:rPr>
                <w:b/>
                <w:bCs/>
              </w:rPr>
              <w:t>Timeline (Start/End)</w:t>
            </w:r>
          </w:p>
        </w:tc>
        <w:tc>
          <w:tcPr>
            <w:tcW w:w="5395" w:type="dxa"/>
          </w:tcPr>
          <w:p w14:paraId="4C1038A0" w14:textId="66464C9E" w:rsidR="00EB36D7" w:rsidRPr="007E1B4C" w:rsidRDefault="007F2F1B" w:rsidP="00EB36D7">
            <w:pPr>
              <w:pStyle w:val="NoSpacing"/>
              <w:rPr>
                <w:i/>
                <w:iCs/>
              </w:rPr>
            </w:pPr>
            <w:r>
              <w:rPr>
                <w:i/>
                <w:iCs/>
              </w:rPr>
              <w:t>March</w:t>
            </w:r>
            <w:r w:rsidR="009831CA" w:rsidRPr="007E1B4C">
              <w:rPr>
                <w:i/>
                <w:iCs/>
              </w:rPr>
              <w:t xml:space="preserve"> </w:t>
            </w:r>
            <w:r w:rsidR="00540010" w:rsidRPr="007E1B4C">
              <w:rPr>
                <w:i/>
                <w:iCs/>
              </w:rPr>
              <w:t xml:space="preserve">– </w:t>
            </w:r>
            <w:r w:rsidR="009831CA">
              <w:rPr>
                <w:i/>
                <w:iCs/>
              </w:rPr>
              <w:t>December</w:t>
            </w:r>
            <w:r w:rsidR="009831CA" w:rsidRPr="007E1B4C">
              <w:rPr>
                <w:i/>
                <w:iCs/>
              </w:rPr>
              <w:t xml:space="preserve"> </w:t>
            </w:r>
            <w:r w:rsidR="00540010" w:rsidRPr="007E1B4C">
              <w:rPr>
                <w:i/>
                <w:iCs/>
              </w:rPr>
              <w:t>2025</w:t>
            </w:r>
          </w:p>
        </w:tc>
      </w:tr>
    </w:tbl>
    <w:p w14:paraId="34280319" w14:textId="77777777" w:rsidR="00EB36D7" w:rsidRPr="007E1B4C" w:rsidRDefault="00EB36D7" w:rsidP="00EB36D7">
      <w:pPr>
        <w:pStyle w:val="NoSpacing"/>
        <w:rPr>
          <w:highlight w:val="yellow"/>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EB36D7" w:rsidRPr="007E1B4C" w14:paraId="64716274" w14:textId="77777777" w:rsidTr="008918DE">
        <w:tc>
          <w:tcPr>
            <w:tcW w:w="10790" w:type="dxa"/>
            <w:shd w:val="clear" w:color="auto" w:fill="E8E8E8" w:themeFill="background2"/>
          </w:tcPr>
          <w:p w14:paraId="2E253510" w14:textId="3FF5222B" w:rsidR="00EB36D7" w:rsidRPr="007E1B4C" w:rsidRDefault="00EB36D7" w:rsidP="00EB36D7">
            <w:pPr>
              <w:pStyle w:val="NoSpacing"/>
              <w:rPr>
                <w:b/>
                <w:bCs/>
              </w:rPr>
            </w:pPr>
            <w:r w:rsidRPr="007E1B4C">
              <w:rPr>
                <w:b/>
                <w:bCs/>
              </w:rPr>
              <w:t>Overview</w:t>
            </w:r>
          </w:p>
        </w:tc>
      </w:tr>
      <w:tr w:rsidR="00EB36D7" w:rsidRPr="007E1B4C" w14:paraId="25AE290F" w14:textId="77777777" w:rsidTr="008918DE">
        <w:tc>
          <w:tcPr>
            <w:tcW w:w="10790" w:type="dxa"/>
          </w:tcPr>
          <w:p w14:paraId="03327C5F" w14:textId="5E3DBBB9" w:rsidR="007E1B4C" w:rsidRDefault="007E1B4C" w:rsidP="00377010">
            <w:pPr>
              <w:pStyle w:val="NoSpacing"/>
            </w:pPr>
            <w:r>
              <w:t xml:space="preserve">IABC will </w:t>
            </w:r>
            <w:r w:rsidR="00B9019B">
              <w:t xml:space="preserve">introduce a </w:t>
            </w:r>
            <w:r w:rsidR="00D12BE4">
              <w:t xml:space="preserve">new IABC </w:t>
            </w:r>
            <w:r w:rsidR="00BA412A">
              <w:t>Member Lite</w:t>
            </w:r>
            <w:r w:rsidR="00B9019B">
              <w:t xml:space="preserve"> offering</w:t>
            </w:r>
            <w:r w:rsidR="00D12BE4">
              <w:t xml:space="preserve"> to the IABC membership structure. This will </w:t>
            </w:r>
            <w:r w:rsidR="00B9019B">
              <w:t>increase the accessibility of IABC membership and encourage past IABC members to re</w:t>
            </w:r>
            <w:r w:rsidR="008837CA">
              <w:t>-</w:t>
            </w:r>
            <w:r w:rsidR="00B9019B">
              <w:t xml:space="preserve">engage with the organization, </w:t>
            </w:r>
            <w:r w:rsidR="00D12BE4">
              <w:t>setting the association up for financial stability long-term.</w:t>
            </w:r>
          </w:p>
          <w:p w14:paraId="42036F4C" w14:textId="77777777" w:rsidR="007E1B4C" w:rsidRDefault="007E1B4C" w:rsidP="00377010">
            <w:pPr>
              <w:pStyle w:val="NoSpacing"/>
            </w:pPr>
          </w:p>
          <w:p w14:paraId="6F2FDFC9" w14:textId="5B0F44CB" w:rsidR="00D12BE4" w:rsidRDefault="00D12BE4" w:rsidP="00377010">
            <w:pPr>
              <w:pStyle w:val="NoSpacing"/>
              <w:rPr>
                <w:b/>
                <w:bCs/>
                <w:u w:val="single"/>
              </w:rPr>
            </w:pPr>
            <w:r w:rsidRPr="00BC6BB7">
              <w:rPr>
                <w:b/>
                <w:bCs/>
                <w:u w:val="single"/>
              </w:rPr>
              <w:t>New Membership Options</w:t>
            </w:r>
          </w:p>
          <w:p w14:paraId="0A020B77" w14:textId="4137B2C5" w:rsidR="00BC6BB7" w:rsidRDefault="00BC6BB7" w:rsidP="00377010">
            <w:pPr>
              <w:pStyle w:val="NoSpacing"/>
            </w:pPr>
            <w:r>
              <w:t xml:space="preserve">IABC will </w:t>
            </w:r>
            <w:r w:rsidR="00D71DAF">
              <w:t xml:space="preserve">simplify the current membership categories and introduce a </w:t>
            </w:r>
            <w:r>
              <w:t>new membership categor</w:t>
            </w:r>
            <w:r w:rsidR="00D71DAF">
              <w:t>y</w:t>
            </w:r>
            <w:r>
              <w:t xml:space="preserve">: IABC </w:t>
            </w:r>
            <w:r w:rsidR="008C53AE">
              <w:t>Lite Membership (</w:t>
            </w:r>
            <w:r w:rsidR="00BA412A">
              <w:t xml:space="preserve">Member </w:t>
            </w:r>
            <w:r w:rsidR="00B9019B">
              <w:t>Lite</w:t>
            </w:r>
            <w:r w:rsidR="008C53AE">
              <w:t>)</w:t>
            </w:r>
            <w:r>
              <w:t xml:space="preserve">. </w:t>
            </w:r>
            <w:r w:rsidR="00D71DAF">
              <w:t xml:space="preserve">This </w:t>
            </w:r>
            <w:r>
              <w:t xml:space="preserve">offering </w:t>
            </w:r>
            <w:r w:rsidR="00D71DAF">
              <w:t xml:space="preserve">is </w:t>
            </w:r>
            <w:r>
              <w:t xml:space="preserve">designed to deliver the </w:t>
            </w:r>
            <w:r w:rsidRPr="00BC6BB7">
              <w:rPr>
                <w:i/>
                <w:iCs/>
              </w:rPr>
              <w:t>core</w:t>
            </w:r>
            <w:r>
              <w:t xml:space="preserve"> benefits of IABC membership at </w:t>
            </w:r>
            <w:r w:rsidR="00B9019B">
              <w:t xml:space="preserve">a </w:t>
            </w:r>
            <w:r>
              <w:t>lower price point, for those unable to commit to the organization at the $2</w:t>
            </w:r>
            <w:r w:rsidR="00A068B1">
              <w:t>80</w:t>
            </w:r>
            <w:r>
              <w:t xml:space="preserve"> rate.</w:t>
            </w:r>
          </w:p>
          <w:p w14:paraId="16A9EAE2" w14:textId="77777777" w:rsidR="00D243D8" w:rsidRPr="00BC6BB7" w:rsidRDefault="00D243D8" w:rsidP="00377010">
            <w:pPr>
              <w:pStyle w:val="NoSpacing"/>
            </w:pPr>
          </w:p>
          <w:p w14:paraId="67AE3120" w14:textId="268F6C6F" w:rsidR="00D12BE4" w:rsidRPr="00BC6BB7" w:rsidRDefault="00BC6BB7" w:rsidP="00BC6BB7">
            <w:pPr>
              <w:pStyle w:val="NoSpacing"/>
              <w:ind w:left="720"/>
              <w:rPr>
                <w:u w:val="single"/>
              </w:rPr>
            </w:pPr>
            <w:r w:rsidRPr="00BC6BB7">
              <w:rPr>
                <w:u w:val="single"/>
              </w:rPr>
              <w:t xml:space="preserve">IABC </w:t>
            </w:r>
            <w:r w:rsidR="00B9019B">
              <w:rPr>
                <w:u w:val="single"/>
              </w:rPr>
              <w:t>Lite</w:t>
            </w:r>
            <w:r w:rsidR="008C53AE">
              <w:rPr>
                <w:u w:val="single"/>
              </w:rPr>
              <w:t xml:space="preserve"> Membership</w:t>
            </w:r>
          </w:p>
          <w:p w14:paraId="3D19A359" w14:textId="5A90E672" w:rsidR="00BC6BB7" w:rsidRDefault="00BC6BB7" w:rsidP="00BC6BB7">
            <w:pPr>
              <w:pStyle w:val="NoSpacing"/>
              <w:ind w:left="720"/>
            </w:pPr>
            <w:r w:rsidRPr="00CA2E79">
              <w:rPr>
                <w:i/>
                <w:iCs/>
              </w:rPr>
              <w:t>The Gist</w:t>
            </w:r>
            <w:r>
              <w:t xml:space="preserve">: An “entry level” membership for new members to experience the </w:t>
            </w:r>
            <w:r w:rsidR="00BA412A">
              <w:t xml:space="preserve">core </w:t>
            </w:r>
            <w:r>
              <w:t>benefits of membership and consider engaging at a deeper level</w:t>
            </w:r>
            <w:r w:rsidR="00CA2E79">
              <w:t>.</w:t>
            </w:r>
            <w:r w:rsidR="00E706DA">
              <w:t xml:space="preserve"> </w:t>
            </w:r>
            <w:r w:rsidR="008C53AE">
              <w:t>Lite membership</w:t>
            </w:r>
            <w:r w:rsidR="00E706DA">
              <w:t xml:space="preserve"> also provides </w:t>
            </w:r>
            <w:proofErr w:type="gramStart"/>
            <w:r w:rsidR="00E706DA">
              <w:t>IABC</w:t>
            </w:r>
            <w:proofErr w:type="gramEnd"/>
            <w:r w:rsidR="00E706DA">
              <w:t xml:space="preserve"> the opportunity to keep engaging </w:t>
            </w:r>
            <w:r w:rsidR="00BA412A">
              <w:t xml:space="preserve">with </w:t>
            </w:r>
            <w:r w:rsidR="00E706DA">
              <w:t xml:space="preserve">members that may not be able to renew at the higher price point, positioning the organization for growth. </w:t>
            </w:r>
          </w:p>
          <w:p w14:paraId="02943D37" w14:textId="1B2E10D7" w:rsidR="00BC6BB7" w:rsidRDefault="00BC6BB7" w:rsidP="00BC6BB7">
            <w:pPr>
              <w:pStyle w:val="NoSpacing"/>
              <w:ind w:left="720"/>
            </w:pPr>
            <w:r w:rsidRPr="00CA2E79">
              <w:rPr>
                <w:i/>
                <w:iCs/>
              </w:rPr>
              <w:t>Price Point</w:t>
            </w:r>
            <w:r>
              <w:t>: $1</w:t>
            </w:r>
            <w:r w:rsidR="00A068B1">
              <w:t>15</w:t>
            </w:r>
            <w:r>
              <w:t xml:space="preserve"> USD</w:t>
            </w:r>
          </w:p>
          <w:p w14:paraId="3C5A92D9" w14:textId="3343F708" w:rsidR="00BC6BB7" w:rsidRDefault="00BC6BB7" w:rsidP="00BC6BB7">
            <w:pPr>
              <w:pStyle w:val="NoSpacing"/>
              <w:ind w:left="720"/>
            </w:pPr>
            <w:r w:rsidRPr="00CA2E79">
              <w:rPr>
                <w:i/>
                <w:iCs/>
              </w:rPr>
              <w:t>Membership Benef</w:t>
            </w:r>
            <w:r w:rsidRPr="00B36F73">
              <w:rPr>
                <w:i/>
                <w:iCs/>
              </w:rPr>
              <w:t>its</w:t>
            </w:r>
            <w:r w:rsidRPr="00B36F73">
              <w:t>:</w:t>
            </w:r>
          </w:p>
          <w:p w14:paraId="5AD4769A" w14:textId="77777777" w:rsidR="00BC6BB7" w:rsidRDefault="00BC6BB7" w:rsidP="00BC6BB7">
            <w:pPr>
              <w:pStyle w:val="NoSpacing"/>
              <w:numPr>
                <w:ilvl w:val="0"/>
                <w:numId w:val="14"/>
              </w:numPr>
            </w:pPr>
            <w:r w:rsidRPr="00BC6BB7">
              <w:rPr>
                <w:b/>
                <w:bCs/>
              </w:rPr>
              <w:t>Networking opportunities</w:t>
            </w:r>
            <w:r>
              <w:t xml:space="preserve"> at the local and global level</w:t>
            </w:r>
          </w:p>
          <w:p w14:paraId="23D6CF02" w14:textId="77777777" w:rsidR="00BC6BB7" w:rsidRDefault="00BC6BB7" w:rsidP="00BC6BB7">
            <w:pPr>
              <w:pStyle w:val="NoSpacing"/>
              <w:numPr>
                <w:ilvl w:val="1"/>
                <w:numId w:val="14"/>
              </w:numPr>
            </w:pPr>
            <w:r>
              <w:t>Access to Shared Interest Groups</w:t>
            </w:r>
          </w:p>
          <w:p w14:paraId="14CAA477" w14:textId="77777777" w:rsidR="00B9019B" w:rsidRDefault="00B9019B" w:rsidP="00BC6BB7">
            <w:pPr>
              <w:pStyle w:val="NoSpacing"/>
              <w:numPr>
                <w:ilvl w:val="1"/>
                <w:numId w:val="14"/>
              </w:numPr>
            </w:pPr>
            <w:r>
              <w:t>Access to IABC’s online Community</w:t>
            </w:r>
          </w:p>
          <w:p w14:paraId="0BB8BBFE" w14:textId="62E27420" w:rsidR="00BC6BB7" w:rsidRDefault="00A068B1" w:rsidP="00BC6BB7">
            <w:pPr>
              <w:pStyle w:val="NoSpacing"/>
              <w:numPr>
                <w:ilvl w:val="1"/>
                <w:numId w:val="14"/>
              </w:numPr>
            </w:pPr>
            <w:r>
              <w:t>5% discount</w:t>
            </w:r>
            <w:r w:rsidR="00BC6BB7">
              <w:t xml:space="preserve"> on live events hosted through IABC International</w:t>
            </w:r>
          </w:p>
          <w:p w14:paraId="4910B73F" w14:textId="197ED65F" w:rsidR="00BC6BB7" w:rsidRDefault="00BC6BB7" w:rsidP="00BC6BB7">
            <w:pPr>
              <w:pStyle w:val="NoSpacing"/>
              <w:numPr>
                <w:ilvl w:val="1"/>
                <w:numId w:val="14"/>
              </w:numPr>
            </w:pPr>
            <w:r>
              <w:t>IABC Community Access</w:t>
            </w:r>
          </w:p>
          <w:p w14:paraId="2152D0A8" w14:textId="3331B702" w:rsidR="00BC6BB7" w:rsidRDefault="00BC6BB7" w:rsidP="00BC6BB7">
            <w:pPr>
              <w:pStyle w:val="NoSpacing"/>
              <w:numPr>
                <w:ilvl w:val="0"/>
                <w:numId w:val="14"/>
              </w:numPr>
            </w:pPr>
            <w:r>
              <w:t xml:space="preserve">Content related to </w:t>
            </w:r>
            <w:r w:rsidRPr="00BC6BB7">
              <w:rPr>
                <w:b/>
                <w:bCs/>
              </w:rPr>
              <w:t>trends and thought leadership</w:t>
            </w:r>
          </w:p>
          <w:p w14:paraId="011B935A" w14:textId="7E0D3947" w:rsidR="00BC6BB7" w:rsidRDefault="00BC6BB7" w:rsidP="00CA2E79">
            <w:pPr>
              <w:pStyle w:val="NoSpacing"/>
              <w:numPr>
                <w:ilvl w:val="1"/>
                <w:numId w:val="14"/>
              </w:numPr>
            </w:pPr>
            <w:r>
              <w:t>Access to IABC Catalyst/</w:t>
            </w:r>
            <w:proofErr w:type="spellStart"/>
            <w:r w:rsidR="008837CA">
              <w:t>PodCatalyst</w:t>
            </w:r>
            <w:proofErr w:type="spellEnd"/>
            <w:r w:rsidR="008837CA">
              <w:t xml:space="preserve"> </w:t>
            </w:r>
            <w:r>
              <w:t>content</w:t>
            </w:r>
          </w:p>
          <w:p w14:paraId="3C31795D" w14:textId="0F6B7CA5" w:rsidR="00B9019B" w:rsidRDefault="00B9019B" w:rsidP="00CA2E79">
            <w:pPr>
              <w:pStyle w:val="NoSpacing"/>
              <w:numPr>
                <w:ilvl w:val="1"/>
                <w:numId w:val="14"/>
              </w:numPr>
            </w:pPr>
            <w:r>
              <w:t>Access to the monthly IABC Bulletin</w:t>
            </w:r>
          </w:p>
          <w:p w14:paraId="3F54341B" w14:textId="48FF548D" w:rsidR="00BC6BB7" w:rsidRDefault="00CA2E79" w:rsidP="00CA2E79">
            <w:pPr>
              <w:pStyle w:val="NoSpacing"/>
              <w:numPr>
                <w:ilvl w:val="1"/>
                <w:numId w:val="14"/>
              </w:numPr>
            </w:pPr>
            <w:r>
              <w:t>Access to s</w:t>
            </w:r>
            <w:r w:rsidR="00BC6BB7">
              <w:t>ponsored webinars</w:t>
            </w:r>
          </w:p>
          <w:p w14:paraId="6CDAEC75" w14:textId="239D8749" w:rsidR="00BC6BB7" w:rsidRPr="007E1B4C" w:rsidRDefault="00BC6BB7" w:rsidP="009831CA">
            <w:pPr>
              <w:pStyle w:val="NoSpacing"/>
              <w:rPr>
                <w:highlight w:val="yellow"/>
              </w:rPr>
            </w:pPr>
          </w:p>
        </w:tc>
      </w:tr>
      <w:tr w:rsidR="00170078" w:rsidRPr="007E1B4C" w14:paraId="1A217BAA" w14:textId="77777777" w:rsidTr="008918DE">
        <w:tc>
          <w:tcPr>
            <w:tcW w:w="10790" w:type="dxa"/>
          </w:tcPr>
          <w:p w14:paraId="0F17ABAB" w14:textId="77777777" w:rsidR="00170078" w:rsidRPr="007E1B4C" w:rsidRDefault="00170078" w:rsidP="00377010">
            <w:pPr>
              <w:pStyle w:val="NoSpacing"/>
              <w:rPr>
                <w:highlight w:val="yellow"/>
              </w:rPr>
            </w:pPr>
          </w:p>
        </w:tc>
      </w:tr>
    </w:tbl>
    <w:p w14:paraId="42793D8F" w14:textId="77777777" w:rsidR="00BD1E6F" w:rsidRPr="007E1B4C" w:rsidRDefault="00BD1E6F" w:rsidP="00EB36D7">
      <w:pPr>
        <w:pStyle w:val="NoSpacing"/>
        <w:rPr>
          <w:highlight w:val="yellow"/>
        </w:rPr>
      </w:pPr>
    </w:p>
    <w:p w14:paraId="41C4D9AE" w14:textId="77777777" w:rsidR="00BD1E6F" w:rsidRPr="007E1B4C" w:rsidRDefault="00BD1E6F" w:rsidP="00EB36D7">
      <w:pPr>
        <w:pStyle w:val="NoSpacing"/>
        <w:rPr>
          <w:highlight w:val="yellow"/>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EB36D7" w:rsidRPr="007E1B4C" w14:paraId="14CFC63B" w14:textId="77777777" w:rsidTr="008918DE">
        <w:tc>
          <w:tcPr>
            <w:tcW w:w="10790" w:type="dxa"/>
            <w:shd w:val="clear" w:color="auto" w:fill="E8E8E8" w:themeFill="background2"/>
          </w:tcPr>
          <w:p w14:paraId="6872BD29" w14:textId="3A2CA696" w:rsidR="00EB36D7" w:rsidRPr="00440C27" w:rsidRDefault="00EB36D7" w:rsidP="00EB36D7">
            <w:pPr>
              <w:pStyle w:val="NoSpacing"/>
              <w:rPr>
                <w:b/>
                <w:bCs/>
              </w:rPr>
            </w:pPr>
            <w:commentRangeStart w:id="0"/>
            <w:commentRangeStart w:id="1"/>
            <w:r w:rsidRPr="00440C27">
              <w:rPr>
                <w:b/>
                <w:bCs/>
              </w:rPr>
              <w:t>Deliverables &amp; Scope</w:t>
            </w:r>
            <w:commentRangeEnd w:id="0"/>
            <w:r w:rsidR="000C222B" w:rsidRPr="00440C27">
              <w:rPr>
                <w:rStyle w:val="CommentReference"/>
              </w:rPr>
              <w:commentReference w:id="0"/>
            </w:r>
            <w:commentRangeEnd w:id="1"/>
            <w:r w:rsidR="00CB2F8B" w:rsidRPr="00440C27">
              <w:rPr>
                <w:rStyle w:val="CommentReference"/>
              </w:rPr>
              <w:commentReference w:id="1"/>
            </w:r>
          </w:p>
        </w:tc>
      </w:tr>
      <w:tr w:rsidR="00EB36D7" w:rsidRPr="007E1B4C" w14:paraId="1EEB64FC" w14:textId="77777777" w:rsidTr="009D22C8">
        <w:trPr>
          <w:trHeight w:val="19"/>
        </w:trPr>
        <w:tc>
          <w:tcPr>
            <w:tcW w:w="10790" w:type="dxa"/>
          </w:tcPr>
          <w:p w14:paraId="7B63262C" w14:textId="5C856045" w:rsidR="00440C27" w:rsidRDefault="00440C27" w:rsidP="009D22C8">
            <w:pPr>
              <w:pStyle w:val="NoSpacing"/>
            </w:pPr>
            <w:r w:rsidRPr="00B9019B">
              <w:t xml:space="preserve">These changes would launch fully in </w:t>
            </w:r>
            <w:r w:rsidR="00674EEC">
              <w:t>October</w:t>
            </w:r>
            <w:r w:rsidR="00A068B1" w:rsidRPr="00B9019B">
              <w:t xml:space="preserve"> 2025</w:t>
            </w:r>
            <w:r w:rsidRPr="00B9019B">
              <w:t xml:space="preserve">, with an informational campaign to existing members </w:t>
            </w:r>
            <w:r w:rsidR="008C53AE">
              <w:t xml:space="preserve">in </w:t>
            </w:r>
            <w:r w:rsidR="00674EEC">
              <w:t>October</w:t>
            </w:r>
            <w:r w:rsidR="00A068B1" w:rsidRPr="00B9019B">
              <w:t xml:space="preserve"> </w:t>
            </w:r>
            <w:r w:rsidR="009831CA" w:rsidRPr="00B9019B">
              <w:t>and</w:t>
            </w:r>
            <w:r w:rsidR="00A068B1" w:rsidRPr="00B9019B">
              <w:t xml:space="preserve"> the first announcement going live at IABC’s World Conference in Vancouver</w:t>
            </w:r>
            <w:r w:rsidR="00A31FC1">
              <w:t xml:space="preserve"> in June 2025</w:t>
            </w:r>
            <w:r w:rsidRPr="00B9019B">
              <w:t xml:space="preserve">. Leader </w:t>
            </w:r>
            <w:r w:rsidR="00A31FC1">
              <w:t>conversations</w:t>
            </w:r>
            <w:r w:rsidRPr="00B9019B">
              <w:t xml:space="preserve"> about these shifts </w:t>
            </w:r>
            <w:r w:rsidR="00B9019B" w:rsidRPr="00B9019B">
              <w:t>began</w:t>
            </w:r>
            <w:r w:rsidRPr="00B9019B">
              <w:t xml:space="preserve"> in </w:t>
            </w:r>
            <w:r w:rsidR="00A31FC1">
              <w:t>spring</w:t>
            </w:r>
            <w:r w:rsidR="00A068B1" w:rsidRPr="00B9019B">
              <w:t xml:space="preserve"> </w:t>
            </w:r>
            <w:r w:rsidRPr="00B9019B">
              <w:t>2025</w:t>
            </w:r>
            <w:r w:rsidR="00B9019B" w:rsidRPr="00B9019B">
              <w:t>.</w:t>
            </w:r>
          </w:p>
          <w:p w14:paraId="3C1A17BC" w14:textId="77777777" w:rsidR="00440C27" w:rsidRDefault="00440C27" w:rsidP="009D22C8">
            <w:pPr>
              <w:pStyle w:val="NoSpacing"/>
            </w:pPr>
          </w:p>
          <w:p w14:paraId="2CE9C6AA" w14:textId="3E94692F" w:rsidR="00440C27" w:rsidRDefault="00440C27" w:rsidP="009D22C8">
            <w:pPr>
              <w:pStyle w:val="NoSpacing"/>
            </w:pPr>
            <w:r>
              <w:t>Communication Timeline</w:t>
            </w:r>
          </w:p>
          <w:p w14:paraId="04AB6001" w14:textId="4D9BDCB9" w:rsidR="00E67AF1" w:rsidRDefault="00E67AF1" w:rsidP="00E67AF1">
            <w:pPr>
              <w:pStyle w:val="NoSpacing"/>
              <w:numPr>
                <w:ilvl w:val="0"/>
                <w:numId w:val="15"/>
              </w:numPr>
              <w:rPr>
                <w:b/>
                <w:bCs/>
              </w:rPr>
            </w:pPr>
            <w:r>
              <w:rPr>
                <w:b/>
                <w:bCs/>
              </w:rPr>
              <w:t>March-May</w:t>
            </w:r>
          </w:p>
          <w:p w14:paraId="3D8EC860" w14:textId="2FBE0F9E" w:rsidR="00E67AF1" w:rsidRDefault="00E67AF1" w:rsidP="00E67AF1">
            <w:pPr>
              <w:pStyle w:val="NoSpacing"/>
              <w:numPr>
                <w:ilvl w:val="1"/>
                <w:numId w:val="15"/>
              </w:numPr>
            </w:pPr>
            <w:r>
              <w:lastRenderedPageBreak/>
              <w:t>Share planned changes to all Chapter/Region leaders through Town Halls and follow-up communications, including recording of town hall</w:t>
            </w:r>
          </w:p>
          <w:p w14:paraId="7E1937CA" w14:textId="15D648A1" w:rsidR="009831CA" w:rsidRDefault="009831CA" w:rsidP="00440C27">
            <w:pPr>
              <w:pStyle w:val="NoSpacing"/>
              <w:numPr>
                <w:ilvl w:val="0"/>
                <w:numId w:val="15"/>
              </w:numPr>
              <w:rPr>
                <w:b/>
                <w:bCs/>
              </w:rPr>
            </w:pPr>
            <w:r>
              <w:rPr>
                <w:b/>
                <w:bCs/>
              </w:rPr>
              <w:t>June</w:t>
            </w:r>
            <w:r w:rsidR="00EE3A0F">
              <w:rPr>
                <w:b/>
                <w:bCs/>
              </w:rPr>
              <w:t>-</w:t>
            </w:r>
            <w:r w:rsidR="00674EEC">
              <w:rPr>
                <w:b/>
                <w:bCs/>
              </w:rPr>
              <w:t>September</w:t>
            </w:r>
          </w:p>
          <w:p w14:paraId="6537D892" w14:textId="73D7E122" w:rsidR="009831CA" w:rsidRDefault="009831CA" w:rsidP="009831CA">
            <w:pPr>
              <w:pStyle w:val="NoSpacing"/>
              <w:numPr>
                <w:ilvl w:val="1"/>
                <w:numId w:val="15"/>
              </w:numPr>
            </w:pPr>
            <w:r>
              <w:t>Announce new membership type at Member Forum in Vancouver and virtually at AGM</w:t>
            </w:r>
          </w:p>
          <w:p w14:paraId="5F7E612E" w14:textId="7000317B" w:rsidR="00E67AF1" w:rsidRDefault="00E67AF1" w:rsidP="009831CA">
            <w:pPr>
              <w:pStyle w:val="NoSpacing"/>
              <w:numPr>
                <w:ilvl w:val="1"/>
                <w:numId w:val="15"/>
              </w:numPr>
            </w:pPr>
            <w:r>
              <w:t>Include recommendation</w:t>
            </w:r>
            <w:r w:rsidR="00EE3A0F">
              <w:t>s</w:t>
            </w:r>
            <w:r>
              <w:t xml:space="preserve"> in Annual Report</w:t>
            </w:r>
          </w:p>
          <w:p w14:paraId="5E7B6FD0" w14:textId="77777777" w:rsidR="002B1023" w:rsidRDefault="002B1023" w:rsidP="002B1023">
            <w:pPr>
              <w:pStyle w:val="NoSpacing"/>
              <w:numPr>
                <w:ilvl w:val="1"/>
                <w:numId w:val="15"/>
              </w:numPr>
            </w:pPr>
            <w:r w:rsidRPr="002B1023">
              <w:rPr>
                <w:b/>
                <w:bCs/>
              </w:rPr>
              <w:t>25 July:</w:t>
            </w:r>
            <w:r>
              <w:t xml:space="preserve"> Updated brief, drafted campaign messaging and FAQ to staff team</w:t>
            </w:r>
          </w:p>
          <w:p w14:paraId="7AD83DC0" w14:textId="71DAB6F4" w:rsidR="00BD0B48" w:rsidRPr="00BD0B48" w:rsidRDefault="00BD0B48" w:rsidP="00BD0B48">
            <w:pPr>
              <w:pStyle w:val="NoSpacing"/>
              <w:numPr>
                <w:ilvl w:val="2"/>
                <w:numId w:val="15"/>
              </w:numPr>
            </w:pPr>
            <w:r w:rsidRPr="00BD0B48">
              <w:t>Share with key volunteer stakeholders for feedback</w:t>
            </w:r>
          </w:p>
          <w:p w14:paraId="1287F4F9" w14:textId="0691EE84" w:rsidR="002B1023" w:rsidRDefault="002B1023" w:rsidP="002B1023">
            <w:pPr>
              <w:pStyle w:val="NoSpacing"/>
              <w:numPr>
                <w:ilvl w:val="1"/>
                <w:numId w:val="15"/>
              </w:numPr>
            </w:pPr>
            <w:r w:rsidRPr="002B1023">
              <w:rPr>
                <w:b/>
                <w:bCs/>
              </w:rPr>
              <w:t>1 August:</w:t>
            </w:r>
            <w:r>
              <w:t xml:space="preserve"> materials finalized and included in IEB pre-read</w:t>
            </w:r>
          </w:p>
          <w:p w14:paraId="04CDB187" w14:textId="3C8DA7D4" w:rsidR="002B1023" w:rsidRDefault="002B1023" w:rsidP="002B1023">
            <w:pPr>
              <w:pStyle w:val="NoSpacing"/>
              <w:numPr>
                <w:ilvl w:val="1"/>
                <w:numId w:val="15"/>
              </w:numPr>
            </w:pPr>
            <w:r w:rsidRPr="002B1023">
              <w:rPr>
                <w:b/>
                <w:bCs/>
              </w:rPr>
              <w:t>7 August:</w:t>
            </w:r>
            <w:r>
              <w:t xml:space="preserve"> IEB meeting</w:t>
            </w:r>
          </w:p>
          <w:p w14:paraId="7DEC4A18" w14:textId="771F2C48" w:rsidR="00657CDF" w:rsidRDefault="00657CDF" w:rsidP="009D40D1">
            <w:pPr>
              <w:pStyle w:val="NoSpacing"/>
              <w:numPr>
                <w:ilvl w:val="1"/>
                <w:numId w:val="15"/>
              </w:numPr>
            </w:pPr>
            <w:r w:rsidRPr="00657CDF">
              <w:rPr>
                <w:b/>
                <w:bCs/>
              </w:rPr>
              <w:t>1</w:t>
            </w:r>
            <w:r w:rsidR="00DC6D44">
              <w:rPr>
                <w:b/>
                <w:bCs/>
              </w:rPr>
              <w:t>8</w:t>
            </w:r>
            <w:r w:rsidRPr="00657CDF">
              <w:rPr>
                <w:b/>
                <w:bCs/>
              </w:rPr>
              <w:t xml:space="preserve"> August:</w:t>
            </w:r>
            <w:r>
              <w:t xml:space="preserve"> </w:t>
            </w:r>
            <w:r w:rsidR="00F82596">
              <w:t xml:space="preserve">Share campaign </w:t>
            </w:r>
            <w:r w:rsidR="007E463D">
              <w:t>messaging</w:t>
            </w:r>
            <w:r w:rsidR="00F82596">
              <w:t xml:space="preserve"> with IABC Leaders </w:t>
            </w:r>
          </w:p>
          <w:p w14:paraId="4D2FD3A6" w14:textId="298A55BD" w:rsidR="002B1023" w:rsidRDefault="002B1023" w:rsidP="009D40D1">
            <w:pPr>
              <w:pStyle w:val="NoSpacing"/>
              <w:numPr>
                <w:ilvl w:val="1"/>
                <w:numId w:val="15"/>
              </w:numPr>
            </w:pPr>
            <w:r>
              <w:rPr>
                <w:b/>
                <w:bCs/>
              </w:rPr>
              <w:t>20 August:</w:t>
            </w:r>
            <w:r>
              <w:t xml:space="preserve"> Chapter leader town hall</w:t>
            </w:r>
          </w:p>
          <w:p w14:paraId="03615555" w14:textId="3DB24F0A" w:rsidR="00674EEC" w:rsidRDefault="00674EEC" w:rsidP="009D40D1">
            <w:pPr>
              <w:pStyle w:val="NoSpacing"/>
              <w:numPr>
                <w:ilvl w:val="1"/>
                <w:numId w:val="15"/>
              </w:numPr>
            </w:pPr>
            <w:r>
              <w:rPr>
                <w:b/>
                <w:bCs/>
              </w:rPr>
              <w:t>10 September:</w:t>
            </w:r>
            <w:r>
              <w:t xml:space="preserve"> Update Chapter leaders on timing and adjustments made </w:t>
            </w:r>
            <w:proofErr w:type="gramStart"/>
            <w:r>
              <w:t>as a result of</w:t>
            </w:r>
            <w:proofErr w:type="gramEnd"/>
            <w:r>
              <w:t xml:space="preserve"> feedback</w:t>
            </w:r>
          </w:p>
          <w:p w14:paraId="064572DF" w14:textId="3C26C0BF" w:rsidR="00440C27" w:rsidRPr="00EE3A0F" w:rsidRDefault="00440C27" w:rsidP="00440C27">
            <w:pPr>
              <w:pStyle w:val="NoSpacing"/>
              <w:numPr>
                <w:ilvl w:val="0"/>
                <w:numId w:val="15"/>
              </w:numPr>
              <w:rPr>
                <w:b/>
                <w:bCs/>
              </w:rPr>
            </w:pPr>
            <w:r w:rsidRPr="00EE3A0F">
              <w:rPr>
                <w:b/>
                <w:bCs/>
              </w:rPr>
              <w:t>October – December</w:t>
            </w:r>
          </w:p>
          <w:p w14:paraId="35D06F6D" w14:textId="3DFD2730" w:rsidR="00674EEC" w:rsidRPr="00EE3A0F" w:rsidRDefault="00674EEC" w:rsidP="00674EEC">
            <w:pPr>
              <w:pStyle w:val="NoSpacing"/>
              <w:numPr>
                <w:ilvl w:val="1"/>
                <w:numId w:val="15"/>
              </w:numPr>
            </w:pPr>
            <w:r>
              <w:rPr>
                <w:b/>
                <w:bCs/>
              </w:rPr>
              <w:t>1 October</w:t>
            </w:r>
            <w:r w:rsidRPr="00657CDF">
              <w:rPr>
                <w:b/>
                <w:bCs/>
              </w:rPr>
              <w:t>:</w:t>
            </w:r>
            <w:r>
              <w:t xml:space="preserve"> </w:t>
            </w:r>
            <w:r w:rsidRPr="00EE3A0F">
              <w:t>Publicly launch new standardized price points and new member types</w:t>
            </w:r>
          </w:p>
          <w:p w14:paraId="184F7673" w14:textId="77777777" w:rsidR="00674EEC" w:rsidRPr="00EE3A0F" w:rsidRDefault="00674EEC" w:rsidP="00674EEC">
            <w:pPr>
              <w:pStyle w:val="NoSpacing"/>
              <w:numPr>
                <w:ilvl w:val="1"/>
                <w:numId w:val="15"/>
              </w:numPr>
            </w:pPr>
            <w:r w:rsidRPr="00EE3A0F">
              <w:t xml:space="preserve">Segment communications based on target audiences (see target </w:t>
            </w:r>
            <w:proofErr w:type="gramStart"/>
            <w:r w:rsidRPr="00EE3A0F">
              <w:t>audiences</w:t>
            </w:r>
            <w:proofErr w:type="gramEnd"/>
            <w:r w:rsidRPr="00EE3A0F">
              <w:t xml:space="preserve"> section)</w:t>
            </w:r>
          </w:p>
          <w:p w14:paraId="3B7FE90D" w14:textId="77777777" w:rsidR="00674EEC" w:rsidRPr="00EE3A0F" w:rsidRDefault="00674EEC" w:rsidP="00674EEC">
            <w:pPr>
              <w:pStyle w:val="NoSpacing"/>
              <w:numPr>
                <w:ilvl w:val="1"/>
                <w:numId w:val="15"/>
              </w:numPr>
            </w:pPr>
            <w:r w:rsidRPr="00B9019B">
              <w:t>Recommend</w:t>
            </w:r>
            <w:r>
              <w:t>ations</w:t>
            </w:r>
            <w:r w:rsidRPr="00EE3A0F">
              <w:t>:</w:t>
            </w:r>
          </w:p>
          <w:p w14:paraId="351C784E" w14:textId="77777777" w:rsidR="00674EEC" w:rsidRPr="00EE3A0F" w:rsidRDefault="00674EEC" w:rsidP="00674EEC">
            <w:pPr>
              <w:pStyle w:val="NoSpacing"/>
              <w:numPr>
                <w:ilvl w:val="2"/>
                <w:numId w:val="15"/>
              </w:numPr>
            </w:pPr>
            <w:r w:rsidRPr="00EE3A0F">
              <w:t xml:space="preserve">Update membership options on website with new offerings </w:t>
            </w:r>
          </w:p>
          <w:p w14:paraId="20402759" w14:textId="77777777" w:rsidR="00674EEC" w:rsidRDefault="00674EEC" w:rsidP="00674EEC">
            <w:pPr>
              <w:pStyle w:val="NoSpacing"/>
              <w:numPr>
                <w:ilvl w:val="2"/>
                <w:numId w:val="15"/>
              </w:numPr>
            </w:pPr>
            <w:r w:rsidRPr="00EE3A0F">
              <w:t>Announce via 2 email communications, segmented based on target audiences</w:t>
            </w:r>
            <w:r>
              <w:t xml:space="preserve"> and with a focus on lapsed and never-members</w:t>
            </w:r>
            <w:r w:rsidRPr="00EE3A0F">
              <w:t>, and across social media channels</w:t>
            </w:r>
          </w:p>
          <w:p w14:paraId="1AF825AA" w14:textId="77777777" w:rsidR="00674EEC" w:rsidRPr="00EE3A0F" w:rsidRDefault="00674EEC" w:rsidP="00674EEC">
            <w:pPr>
              <w:pStyle w:val="NoSpacing"/>
              <w:numPr>
                <w:ilvl w:val="2"/>
                <w:numId w:val="15"/>
              </w:numPr>
            </w:pPr>
            <w:r w:rsidRPr="00EE3A0F">
              <w:t xml:space="preserve">Publish updates to The Lab in </w:t>
            </w:r>
            <w:r>
              <w:t xml:space="preserve">the </w:t>
            </w:r>
            <w:r w:rsidRPr="00EE3A0F">
              <w:t>IABC Community</w:t>
            </w:r>
          </w:p>
          <w:p w14:paraId="3CC9AC78" w14:textId="77777777" w:rsidR="00674EEC" w:rsidRDefault="00674EEC" w:rsidP="00674EEC">
            <w:pPr>
              <w:pStyle w:val="NoSpacing"/>
              <w:numPr>
                <w:ilvl w:val="2"/>
                <w:numId w:val="15"/>
              </w:numPr>
            </w:pPr>
            <w:r w:rsidRPr="00EE3A0F">
              <w:t>Ask that Region leaders send follow-up communications, reinforcing this new member type. Share membership graphics with leaders through IABC Community IABC Leaders channel.</w:t>
            </w:r>
          </w:p>
          <w:p w14:paraId="57988115" w14:textId="7573BCD4" w:rsidR="00674EEC" w:rsidRDefault="00674EEC" w:rsidP="00674EEC">
            <w:pPr>
              <w:pStyle w:val="NoSpacing"/>
              <w:numPr>
                <w:ilvl w:val="3"/>
                <w:numId w:val="15"/>
              </w:numPr>
            </w:pPr>
            <w:r>
              <w:t>Reminder scheduled for 29 September</w:t>
            </w:r>
          </w:p>
          <w:p w14:paraId="1FEA5CE6" w14:textId="77777777" w:rsidR="00674EEC" w:rsidRDefault="00674EEC" w:rsidP="00674EEC">
            <w:pPr>
              <w:pStyle w:val="NoSpacing"/>
              <w:numPr>
                <w:ilvl w:val="2"/>
                <w:numId w:val="15"/>
              </w:numPr>
            </w:pPr>
            <w:r>
              <w:t>Target each region’s market with specific messaging about upcoming local conferences as a compelling reason to join as a member now – not later, at a low price point.</w:t>
            </w:r>
          </w:p>
          <w:p w14:paraId="7CFAAD35" w14:textId="0D599E69" w:rsidR="00674EEC" w:rsidRPr="00EE3A0F" w:rsidRDefault="00674EEC" w:rsidP="00674EEC">
            <w:pPr>
              <w:pStyle w:val="NoSpacing"/>
              <w:numPr>
                <w:ilvl w:val="3"/>
                <w:numId w:val="15"/>
              </w:numPr>
            </w:pPr>
            <w:r>
              <w:t xml:space="preserve">Please note that new IABC Lite members will join for 2026, receiving </w:t>
            </w:r>
            <w:r>
              <w:t>three</w:t>
            </w:r>
            <w:r>
              <w:t xml:space="preserve"> (</w:t>
            </w:r>
            <w:r>
              <w:t>3</w:t>
            </w:r>
            <w:r>
              <w:t>) additional months of membership at no additional charge.</w:t>
            </w:r>
          </w:p>
          <w:p w14:paraId="7D95386F" w14:textId="216838CA" w:rsidR="00C9739C" w:rsidRPr="00EE3A0F" w:rsidRDefault="00C9739C" w:rsidP="00440C27">
            <w:pPr>
              <w:pStyle w:val="NoSpacing"/>
              <w:numPr>
                <w:ilvl w:val="1"/>
                <w:numId w:val="15"/>
              </w:numPr>
            </w:pPr>
            <w:r w:rsidRPr="00EE3A0F">
              <w:t>Standard renewal period for all existing members. Wrap into renewal campaigns</w:t>
            </w:r>
          </w:p>
          <w:p w14:paraId="13A91BE1" w14:textId="0C7715E5" w:rsidR="00C9739C" w:rsidRPr="00EE3A0F" w:rsidRDefault="00C9739C" w:rsidP="00C9739C">
            <w:pPr>
              <w:pStyle w:val="NoSpacing"/>
              <w:numPr>
                <w:ilvl w:val="2"/>
                <w:numId w:val="15"/>
              </w:numPr>
            </w:pPr>
            <w:r w:rsidRPr="00EE3A0F">
              <w:t xml:space="preserve">In October, planned segmented renewal messages for existing members, </w:t>
            </w:r>
            <w:r w:rsidR="001F2199">
              <w:t>explaining</w:t>
            </w:r>
            <w:r w:rsidRPr="00EE3A0F">
              <w:t xml:space="preserve"> their options for membership</w:t>
            </w:r>
            <w:r w:rsidR="001F2199">
              <w:t xml:space="preserve"> and highlighting how participation in one educational activity makes their professional membership more worthwhile than Lite</w:t>
            </w:r>
          </w:p>
          <w:p w14:paraId="599F5231" w14:textId="1BE13A12" w:rsidR="00C9739C" w:rsidRDefault="00C9739C" w:rsidP="00C9739C">
            <w:pPr>
              <w:pStyle w:val="NoSpacing"/>
              <w:numPr>
                <w:ilvl w:val="2"/>
                <w:numId w:val="15"/>
              </w:numPr>
            </w:pPr>
            <w:r w:rsidRPr="00EE3A0F">
              <w:t>All planned renewal communications will continue to link to FAQ documentation about membership options, segmented based on traditional price points paid</w:t>
            </w:r>
          </w:p>
          <w:p w14:paraId="5D829F9B" w14:textId="43163609" w:rsidR="00E706DA" w:rsidRPr="00EE3A0F" w:rsidRDefault="00E706DA" w:rsidP="00E706DA">
            <w:pPr>
              <w:pStyle w:val="NoSpacing"/>
              <w:numPr>
                <w:ilvl w:val="2"/>
                <w:numId w:val="15"/>
              </w:numPr>
            </w:pPr>
            <w:r>
              <w:t>Target each region’s market with specific messaging about upcoming local conferences as a compelling reason to join as a member now</w:t>
            </w:r>
            <w:r w:rsidR="00DC6D44">
              <w:t>,</w:t>
            </w:r>
            <w:r>
              <w:t xml:space="preserve"> not later</w:t>
            </w:r>
            <w:r w:rsidR="00DC6D44">
              <w:t>,</w:t>
            </w:r>
            <w:r>
              <w:t xml:space="preserve"> at a low price point</w:t>
            </w:r>
          </w:p>
          <w:p w14:paraId="38F2F899" w14:textId="77777777" w:rsidR="00F83087" w:rsidRDefault="00C9739C" w:rsidP="00F83087">
            <w:pPr>
              <w:pStyle w:val="NoSpacing"/>
              <w:numPr>
                <w:ilvl w:val="1"/>
                <w:numId w:val="15"/>
              </w:numPr>
            </w:pPr>
            <w:r w:rsidRPr="00EE3A0F">
              <w:t>All membership promotions for prospects will include pushes toward new membership type</w:t>
            </w:r>
          </w:p>
          <w:p w14:paraId="64413DE6" w14:textId="77777777" w:rsidR="002B1023" w:rsidRDefault="002B1023" w:rsidP="002B1023">
            <w:pPr>
              <w:pStyle w:val="NoSpacing"/>
            </w:pPr>
          </w:p>
          <w:p w14:paraId="11C043C5" w14:textId="77777777" w:rsidR="002B1023" w:rsidRPr="00BD0B48" w:rsidRDefault="002B1023" w:rsidP="002B1023">
            <w:pPr>
              <w:pStyle w:val="NoSpacing"/>
              <w:rPr>
                <w:b/>
                <w:bCs/>
              </w:rPr>
            </w:pPr>
            <w:r w:rsidRPr="00BD0B48">
              <w:rPr>
                <w:b/>
                <w:bCs/>
              </w:rPr>
              <w:t>Deliverables</w:t>
            </w:r>
          </w:p>
          <w:p w14:paraId="4EFA2BDC" w14:textId="7949D34E" w:rsidR="002B1023" w:rsidRDefault="00BD0B48" w:rsidP="002B1023">
            <w:pPr>
              <w:pStyle w:val="NoSpacing"/>
              <w:numPr>
                <w:ilvl w:val="0"/>
                <w:numId w:val="21"/>
              </w:numPr>
            </w:pPr>
            <w:r>
              <w:t xml:space="preserve">Small suite of membership </w:t>
            </w:r>
            <w:r w:rsidR="00FE6E39">
              <w:t xml:space="preserve">campaign </w:t>
            </w:r>
            <w:r>
              <w:t>graphics</w:t>
            </w:r>
          </w:p>
          <w:p w14:paraId="47AC0739" w14:textId="41ADB4F4" w:rsidR="00FE6E39" w:rsidRDefault="00FE6E39" w:rsidP="002B1023">
            <w:pPr>
              <w:pStyle w:val="NoSpacing"/>
              <w:numPr>
                <w:ilvl w:val="0"/>
                <w:numId w:val="21"/>
              </w:numPr>
            </w:pPr>
            <w:r>
              <w:t>New member benefit breakdown graphic</w:t>
            </w:r>
          </w:p>
          <w:p w14:paraId="15E0261E" w14:textId="77777777" w:rsidR="00BD0B48" w:rsidRDefault="00BD0B48" w:rsidP="002B1023">
            <w:pPr>
              <w:pStyle w:val="NoSpacing"/>
              <w:numPr>
                <w:ilvl w:val="0"/>
                <w:numId w:val="21"/>
              </w:numPr>
            </w:pPr>
            <w:r>
              <w:t>Campaign messaging</w:t>
            </w:r>
          </w:p>
          <w:p w14:paraId="01F49456" w14:textId="592E1AA1" w:rsidR="00BD0B48" w:rsidRPr="000B4A65" w:rsidRDefault="00935D75" w:rsidP="002B1023">
            <w:pPr>
              <w:pStyle w:val="NoSpacing"/>
              <w:numPr>
                <w:ilvl w:val="0"/>
                <w:numId w:val="21"/>
              </w:numPr>
            </w:pPr>
            <w:r>
              <w:t>IABC Lite Membership</w:t>
            </w:r>
            <w:r w:rsidR="00BD0B48">
              <w:t xml:space="preserve"> FAQ</w:t>
            </w:r>
          </w:p>
        </w:tc>
      </w:tr>
      <w:tr w:rsidR="00BA0F32" w:rsidRPr="007E1B4C" w14:paraId="69D50F92" w14:textId="77777777" w:rsidTr="009D22C8">
        <w:trPr>
          <w:trHeight w:val="19"/>
        </w:trPr>
        <w:tc>
          <w:tcPr>
            <w:tcW w:w="10790" w:type="dxa"/>
          </w:tcPr>
          <w:p w14:paraId="14B7CA35" w14:textId="77777777" w:rsidR="00BA0F32" w:rsidRPr="007E1B4C" w:rsidRDefault="00BA0F32" w:rsidP="009D22C8">
            <w:pPr>
              <w:pStyle w:val="NoSpacing"/>
              <w:rPr>
                <w:highlight w:val="yellow"/>
              </w:rPr>
            </w:pPr>
          </w:p>
        </w:tc>
      </w:tr>
    </w:tbl>
    <w:p w14:paraId="1D6AECB9" w14:textId="77777777" w:rsidR="00EB36D7" w:rsidRDefault="00EB36D7" w:rsidP="00EB36D7">
      <w:pPr>
        <w:pStyle w:val="NoSpacing"/>
        <w:rPr>
          <w:highlight w:val="yellow"/>
        </w:rPr>
      </w:pPr>
    </w:p>
    <w:p w14:paraId="7A5CF9C3" w14:textId="77777777" w:rsidR="007B1213" w:rsidRDefault="007B1213" w:rsidP="00EB36D7">
      <w:pPr>
        <w:pStyle w:val="NoSpacing"/>
        <w:rPr>
          <w:highlight w:val="yellow"/>
        </w:rPr>
      </w:pPr>
    </w:p>
    <w:p w14:paraId="3B81AFD0" w14:textId="77777777" w:rsidR="007B1213" w:rsidRDefault="007B1213" w:rsidP="00EB36D7">
      <w:pPr>
        <w:pStyle w:val="NoSpacing"/>
        <w:rPr>
          <w:highlight w:val="yellow"/>
        </w:rPr>
      </w:pPr>
    </w:p>
    <w:p w14:paraId="3ADFC3CC" w14:textId="77777777" w:rsidR="00AF28FB" w:rsidRDefault="00AF28FB" w:rsidP="00EB36D7">
      <w:pPr>
        <w:pStyle w:val="NoSpacing"/>
        <w:rPr>
          <w:highlight w:val="yellow"/>
        </w:rPr>
      </w:pPr>
    </w:p>
    <w:p w14:paraId="527DD89C" w14:textId="77777777" w:rsidR="00AF28FB" w:rsidRPr="007E1B4C" w:rsidRDefault="00AF28FB" w:rsidP="00EB36D7">
      <w:pPr>
        <w:pStyle w:val="NoSpacing"/>
        <w:rPr>
          <w:highlight w:val="yellow"/>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EB36D7" w:rsidRPr="007E1B4C" w14:paraId="586229CF" w14:textId="77777777" w:rsidTr="008918DE">
        <w:tc>
          <w:tcPr>
            <w:tcW w:w="10790" w:type="dxa"/>
            <w:shd w:val="clear" w:color="auto" w:fill="E8E8E8" w:themeFill="background2"/>
          </w:tcPr>
          <w:p w14:paraId="0AD2E9DB" w14:textId="1D600E84" w:rsidR="00EB36D7" w:rsidRPr="00BC6BB7" w:rsidRDefault="00EB36D7" w:rsidP="00EB36D7">
            <w:pPr>
              <w:pStyle w:val="NoSpacing"/>
              <w:rPr>
                <w:b/>
                <w:bCs/>
              </w:rPr>
            </w:pPr>
            <w:r w:rsidRPr="00BC6BB7">
              <w:rPr>
                <w:b/>
                <w:bCs/>
              </w:rPr>
              <w:lastRenderedPageBreak/>
              <w:t>Target Audience</w:t>
            </w:r>
            <w:r w:rsidR="00B325F0">
              <w:rPr>
                <w:b/>
                <w:bCs/>
              </w:rPr>
              <w:t xml:space="preserve"> &amp; Messaging</w:t>
            </w:r>
          </w:p>
        </w:tc>
      </w:tr>
      <w:tr w:rsidR="00EB36D7" w:rsidRPr="007E1B4C" w14:paraId="72D3F544" w14:textId="77777777" w:rsidTr="008918DE">
        <w:tc>
          <w:tcPr>
            <w:tcW w:w="10790" w:type="dxa"/>
          </w:tcPr>
          <w:p w14:paraId="0C34282F" w14:textId="506C5D96" w:rsidR="000B4A65" w:rsidRPr="00D97154" w:rsidRDefault="00B325F0" w:rsidP="00EB36D7">
            <w:pPr>
              <w:pStyle w:val="NoSpacing"/>
            </w:pPr>
            <w:r w:rsidRPr="00D97154">
              <w:t>Communicating this transition will involve segmenting messages to several audiences, which are laid out below.</w:t>
            </w:r>
          </w:p>
          <w:p w14:paraId="7DD230AC" w14:textId="77777777" w:rsidR="00B325F0" w:rsidRPr="00D97154" w:rsidRDefault="00B325F0" w:rsidP="00EB36D7">
            <w:pPr>
              <w:pStyle w:val="NoSpacing"/>
            </w:pPr>
          </w:p>
          <w:p w14:paraId="7DAEF6FF" w14:textId="48319429" w:rsidR="00B325F0" w:rsidRPr="00D97154" w:rsidRDefault="00B325F0" w:rsidP="00EB36D7">
            <w:pPr>
              <w:pStyle w:val="NoSpacing"/>
              <w:rPr>
                <w:b/>
                <w:bCs/>
              </w:rPr>
            </w:pPr>
            <w:r w:rsidRPr="00D97154">
              <w:rPr>
                <w:b/>
                <w:bCs/>
              </w:rPr>
              <w:t>IABC leaders</w:t>
            </w:r>
          </w:p>
          <w:p w14:paraId="5F3EBF0F" w14:textId="33BB9078" w:rsidR="00B325F0" w:rsidRDefault="00B325F0" w:rsidP="00EB36D7">
            <w:pPr>
              <w:pStyle w:val="NoSpacing"/>
            </w:pPr>
            <w:r w:rsidRPr="00D97154">
              <w:t xml:space="preserve">This group is made up of IABC chapter and </w:t>
            </w:r>
            <w:proofErr w:type="gramStart"/>
            <w:r w:rsidRPr="00D97154">
              <w:t>region</w:t>
            </w:r>
            <w:proofErr w:type="gramEnd"/>
            <w:r w:rsidRPr="00D97154">
              <w:t xml:space="preserve"> leaders, who need to understand the scope of this shift and how it will positively impact the association in the short- and long-term. They will receive communications that highlight price parity for</w:t>
            </w:r>
            <w:r>
              <w:t xml:space="preserve"> all members and financial stability for IABC. Items to highlight:</w:t>
            </w:r>
          </w:p>
          <w:p w14:paraId="63669C41" w14:textId="206CDAE6" w:rsidR="00B325F0" w:rsidRDefault="00B325F0" w:rsidP="00B325F0">
            <w:pPr>
              <w:pStyle w:val="NoSpacing"/>
              <w:numPr>
                <w:ilvl w:val="0"/>
                <w:numId w:val="16"/>
              </w:numPr>
            </w:pPr>
            <w:r>
              <w:t xml:space="preserve">New membership offerings </w:t>
            </w:r>
            <w:r w:rsidR="00D243D8">
              <w:t>provide</w:t>
            </w:r>
            <w:r>
              <w:t xml:space="preserve"> easy entry points for their chapters and regions to greatly increase membership and engagement. This is a growth opportunity for all.</w:t>
            </w:r>
          </w:p>
          <w:p w14:paraId="1C78C22D" w14:textId="2F7FE586" w:rsidR="00B325F0" w:rsidRDefault="00B325F0" w:rsidP="00B325F0">
            <w:pPr>
              <w:pStyle w:val="NoSpacing"/>
              <w:numPr>
                <w:ilvl w:val="0"/>
                <w:numId w:val="16"/>
              </w:numPr>
            </w:pPr>
            <w:r>
              <w:t xml:space="preserve">These changes were made based on membership survey data, to ensure that all receive access to benefits considered the most valuable aspects of IABC, no </w:t>
            </w:r>
            <w:proofErr w:type="gramStart"/>
            <w:r>
              <w:t>matter</w:t>
            </w:r>
            <w:proofErr w:type="gramEnd"/>
            <w:r>
              <w:t xml:space="preserve"> their membership type.</w:t>
            </w:r>
            <w:r w:rsidR="00A068B1">
              <w:t xml:space="preserve"> IABC’s volunteer leaders were consulted during town hall meetings in April 2025 along with various focus groups.</w:t>
            </w:r>
          </w:p>
          <w:p w14:paraId="43896987" w14:textId="176D5FAD" w:rsidR="002508FB" w:rsidRPr="002508FB" w:rsidRDefault="00C80718" w:rsidP="002508FB">
            <w:pPr>
              <w:pStyle w:val="ListParagraph"/>
              <w:numPr>
                <w:ilvl w:val="1"/>
                <w:numId w:val="16"/>
              </w:numPr>
            </w:pPr>
            <w:r>
              <w:t>“</w:t>
            </w:r>
            <w:r w:rsidR="002508FB" w:rsidRPr="002508FB">
              <w:t xml:space="preserve">Our Kansas City chapter piloted Member Lite at their annual Business Communicators Summit (BCS). The response from attendees, whether new, returning, or long-time supporters, was overwhelmingly positive. Many registered using the Join &amp; Go rate and even more signed up onsite after learning about the offer. The chapter membership grew by 226%. Since BCS, they have continued to hear from people eager for Member Lite to officially launch because they missed the </w:t>
            </w:r>
            <w:proofErr w:type="gramStart"/>
            <w:r w:rsidR="002508FB" w:rsidRPr="002508FB">
              <w:t>window.</w:t>
            </w:r>
            <w:r>
              <w:t>”</w:t>
            </w:r>
            <w:proofErr w:type="gramEnd"/>
          </w:p>
          <w:p w14:paraId="7079D8F3" w14:textId="71A87BCC" w:rsidR="008553CD" w:rsidRDefault="008553CD" w:rsidP="00B325F0">
            <w:pPr>
              <w:pStyle w:val="NoSpacing"/>
              <w:numPr>
                <w:ilvl w:val="0"/>
                <w:numId w:val="16"/>
              </w:numPr>
            </w:pPr>
            <w:r>
              <w:t>The launch of this new membership type will enable more communication professionals worldwide to take advantage of IABC programs and connect. This will help to grow IABC’s reach and membership base, increasing our presence in the profession and cementing IABC as a leader in the community.</w:t>
            </w:r>
          </w:p>
          <w:p w14:paraId="204098EB" w14:textId="77777777" w:rsidR="00B325F0" w:rsidRDefault="00B325F0" w:rsidP="00EB36D7">
            <w:pPr>
              <w:pStyle w:val="NoSpacing"/>
              <w:rPr>
                <w:highlight w:val="yellow"/>
              </w:rPr>
            </w:pPr>
          </w:p>
          <w:p w14:paraId="0C44F59A" w14:textId="76D094B1" w:rsidR="00B325F0" w:rsidRPr="000E349C" w:rsidRDefault="00C50428" w:rsidP="00EB36D7">
            <w:pPr>
              <w:pStyle w:val="NoSpacing"/>
              <w:rPr>
                <w:b/>
                <w:bCs/>
              </w:rPr>
            </w:pPr>
            <w:r>
              <w:rPr>
                <w:b/>
                <w:bCs/>
              </w:rPr>
              <w:t>Current IABC members</w:t>
            </w:r>
          </w:p>
          <w:p w14:paraId="357890A6" w14:textId="04B72E68" w:rsidR="00D97154" w:rsidRDefault="00D97154" w:rsidP="00EB36D7">
            <w:pPr>
              <w:pStyle w:val="NoSpacing"/>
            </w:pPr>
            <w:r>
              <w:t>All current IABC members will receive communications about the launch of our new member type, IABC Lite</w:t>
            </w:r>
            <w:r w:rsidR="00AB5772">
              <w:t xml:space="preserve"> </w:t>
            </w:r>
            <w:proofErr w:type="gramStart"/>
            <w:r w:rsidR="00AB5772">
              <w:t>Membership</w:t>
            </w:r>
            <w:proofErr w:type="gramEnd"/>
            <w:r w:rsidR="00AB5772">
              <w:t xml:space="preserve"> during the membership renewal period</w:t>
            </w:r>
            <w:r>
              <w:t>, with an explanation of what will and will not be included in this new membership type. We will encourage all members to help spread the word about the new offering.</w:t>
            </w:r>
          </w:p>
          <w:p w14:paraId="60BEFE27" w14:textId="284DE9FB" w:rsidR="000E349C" w:rsidRDefault="00B9019B" w:rsidP="000E349C">
            <w:pPr>
              <w:pStyle w:val="NoSpacing"/>
              <w:numPr>
                <w:ilvl w:val="0"/>
                <w:numId w:val="17"/>
              </w:numPr>
            </w:pPr>
            <w:r>
              <w:t>E</w:t>
            </w:r>
            <w:r w:rsidR="000E349C">
              <w:t xml:space="preserve">x: </w:t>
            </w:r>
            <w:r w:rsidR="000E349C" w:rsidRPr="000E349C">
              <w:rPr>
                <w:i/>
                <w:iCs/>
              </w:rPr>
              <w:t xml:space="preserve">Great news! You can now receive </w:t>
            </w:r>
            <w:r>
              <w:rPr>
                <w:i/>
                <w:iCs/>
              </w:rPr>
              <w:t>introductory</w:t>
            </w:r>
            <w:r w:rsidR="000E349C" w:rsidRPr="000E349C">
              <w:rPr>
                <w:i/>
                <w:iCs/>
              </w:rPr>
              <w:t xml:space="preserve"> IABC membership benefits at a lower price point.</w:t>
            </w:r>
          </w:p>
          <w:p w14:paraId="0C4EBA82" w14:textId="50161C9F" w:rsidR="000E349C" w:rsidRDefault="000E349C" w:rsidP="000E349C">
            <w:pPr>
              <w:pStyle w:val="NoSpacing"/>
              <w:numPr>
                <w:ilvl w:val="0"/>
                <w:numId w:val="17"/>
              </w:numPr>
            </w:pPr>
            <w:r>
              <w:t xml:space="preserve">When sharing the new membership offerings, position </w:t>
            </w:r>
            <w:r w:rsidR="00B9019B">
              <w:t xml:space="preserve">it </w:t>
            </w:r>
            <w:r>
              <w:t>as an opportunity to give peers/colleagues a taste of your IABC membership experience.</w:t>
            </w:r>
          </w:p>
          <w:p w14:paraId="1B03F2FE" w14:textId="59FC1E74" w:rsidR="008553CD" w:rsidRDefault="008553CD" w:rsidP="000E349C">
            <w:pPr>
              <w:pStyle w:val="NoSpacing"/>
              <w:numPr>
                <w:ilvl w:val="0"/>
                <w:numId w:val="17"/>
              </w:numPr>
            </w:pPr>
            <w:r>
              <w:t xml:space="preserve">Include clear links to </w:t>
            </w:r>
            <w:r w:rsidR="00C80718">
              <w:t xml:space="preserve">a </w:t>
            </w:r>
            <w:r>
              <w:t xml:space="preserve">breakdown of membership, so that current members can see what their current membership tier gives them access to versus what </w:t>
            </w:r>
            <w:proofErr w:type="gramStart"/>
            <w:r>
              <w:t>the Lite</w:t>
            </w:r>
            <w:proofErr w:type="gramEnd"/>
            <w:r>
              <w:t xml:space="preserve"> offering includes.</w:t>
            </w:r>
          </w:p>
          <w:p w14:paraId="6D5D3B56" w14:textId="77777777" w:rsidR="000E349C" w:rsidRDefault="000E349C" w:rsidP="00EB36D7">
            <w:pPr>
              <w:pStyle w:val="NoSpacing"/>
              <w:rPr>
                <w:highlight w:val="yellow"/>
              </w:rPr>
            </w:pPr>
          </w:p>
          <w:p w14:paraId="6C9F4ECD" w14:textId="037323FF" w:rsidR="00B325F0" w:rsidRPr="002E1598" w:rsidRDefault="00B325F0" w:rsidP="00EB36D7">
            <w:pPr>
              <w:pStyle w:val="NoSpacing"/>
              <w:rPr>
                <w:b/>
                <w:bCs/>
              </w:rPr>
            </w:pPr>
            <w:r w:rsidRPr="002E1598">
              <w:rPr>
                <w:b/>
                <w:bCs/>
              </w:rPr>
              <w:t>Prospect audience (nonmembers)</w:t>
            </w:r>
          </w:p>
          <w:p w14:paraId="295E926C" w14:textId="38283007" w:rsidR="002E1598" w:rsidRDefault="002E1598" w:rsidP="00EB36D7">
            <w:pPr>
              <w:pStyle w:val="NoSpacing"/>
            </w:pPr>
            <w:r w:rsidRPr="002E1598">
              <w:t xml:space="preserve">This audience will be the most straightforward to message out, as those in it are not currently members of the organization. IABC will focus on the new membership </w:t>
            </w:r>
            <w:r w:rsidR="0072412F">
              <w:t>tiers</w:t>
            </w:r>
            <w:r w:rsidRPr="002E1598">
              <w:t xml:space="preserve"> as entry points for member prospects, building campaigns around these lower price points. Membership-focused digital advertising will be optimized for this audience, rather than for current members, to continue to build IABC’s membership pipeline and develop a larger membership base.</w:t>
            </w:r>
          </w:p>
          <w:p w14:paraId="5BFF1872" w14:textId="77777777" w:rsidR="008837CA" w:rsidRDefault="008837CA" w:rsidP="00EB36D7">
            <w:pPr>
              <w:pStyle w:val="NoSpacing"/>
            </w:pPr>
          </w:p>
          <w:p w14:paraId="3C14E897" w14:textId="01F4E6B5" w:rsidR="00B325F0" w:rsidRDefault="002E1598" w:rsidP="00EB36D7">
            <w:pPr>
              <w:pStyle w:val="NoSpacing"/>
            </w:pPr>
            <w:r>
              <w:t xml:space="preserve">The join page will also use messaging for the </w:t>
            </w:r>
            <w:proofErr w:type="gramStart"/>
            <w:r>
              <w:t>prospect</w:t>
            </w:r>
            <w:proofErr w:type="gramEnd"/>
            <w:r>
              <w:t xml:space="preserve"> audience, though it </w:t>
            </w:r>
            <w:r w:rsidR="00B9019B">
              <w:t>may</w:t>
            </w:r>
            <w:r>
              <w:t xml:space="preserve"> include a link to an FAQ for members.</w:t>
            </w:r>
          </w:p>
          <w:p w14:paraId="03560BF8" w14:textId="77777777" w:rsidR="00C50428" w:rsidRDefault="00C50428" w:rsidP="00EB36D7">
            <w:pPr>
              <w:pStyle w:val="NoSpacing"/>
            </w:pPr>
          </w:p>
          <w:p w14:paraId="163FE168" w14:textId="77777777" w:rsidR="00C50428" w:rsidRPr="000E349C" w:rsidRDefault="00C50428" w:rsidP="00C50428">
            <w:pPr>
              <w:pStyle w:val="NoSpacing"/>
              <w:rPr>
                <w:b/>
                <w:bCs/>
              </w:rPr>
            </w:pPr>
            <w:r>
              <w:rPr>
                <w:b/>
                <w:bCs/>
              </w:rPr>
              <w:t>Past IABC</w:t>
            </w:r>
            <w:r w:rsidRPr="00D97154">
              <w:rPr>
                <w:b/>
                <w:bCs/>
              </w:rPr>
              <w:t xml:space="preserve"> members </w:t>
            </w:r>
          </w:p>
          <w:p w14:paraId="3E2E6E07" w14:textId="563E7D64" w:rsidR="00C50428" w:rsidRPr="00B9019B" w:rsidRDefault="00C50428" w:rsidP="00EB36D7">
            <w:pPr>
              <w:pStyle w:val="NoSpacing"/>
            </w:pPr>
            <w:r>
              <w:t xml:space="preserve">Past IABC members will receive communications about the launch of our new member type, with encouragement to return to the organization. Their messaging will be </w:t>
            </w:r>
            <w:proofErr w:type="gramStart"/>
            <w:r>
              <w:t>similar to</w:t>
            </w:r>
            <w:proofErr w:type="gramEnd"/>
            <w:r>
              <w:t xml:space="preserve"> messaging </w:t>
            </w:r>
            <w:r w:rsidR="00766E91">
              <w:t>to</w:t>
            </w:r>
            <w:r>
              <w:t xml:space="preserve"> our prospect audience, with acknowledgment of their existing relationship with the organization.</w:t>
            </w:r>
          </w:p>
          <w:p w14:paraId="48EACD54" w14:textId="0C7F3E34" w:rsidR="006E7DA8" w:rsidRPr="007E1B4C" w:rsidRDefault="006E7DA8" w:rsidP="00CF74D2">
            <w:pPr>
              <w:pStyle w:val="NoSpacing"/>
              <w:rPr>
                <w:highlight w:val="yellow"/>
              </w:rPr>
            </w:pPr>
          </w:p>
        </w:tc>
      </w:tr>
    </w:tbl>
    <w:p w14:paraId="3A44F47F" w14:textId="77777777" w:rsidR="00EB36D7" w:rsidRPr="007E1B4C" w:rsidRDefault="00EB36D7" w:rsidP="00EB36D7">
      <w:pPr>
        <w:pStyle w:val="NoSpacing"/>
        <w:rPr>
          <w:highlight w:val="yellow"/>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EB36D7" w:rsidRPr="007E1B4C" w14:paraId="4F8D280D" w14:textId="77777777" w:rsidTr="008918DE">
        <w:tc>
          <w:tcPr>
            <w:tcW w:w="10790" w:type="dxa"/>
            <w:shd w:val="clear" w:color="auto" w:fill="E8E8E8" w:themeFill="background2"/>
          </w:tcPr>
          <w:p w14:paraId="524F8424" w14:textId="060E7F8B" w:rsidR="00EB36D7" w:rsidRPr="002E1598" w:rsidRDefault="00454E2D" w:rsidP="00EB36D7">
            <w:pPr>
              <w:pStyle w:val="NoSpacing"/>
              <w:rPr>
                <w:b/>
                <w:bCs/>
              </w:rPr>
            </w:pPr>
            <w:r w:rsidRPr="002E1598">
              <w:rPr>
                <w:b/>
                <w:bCs/>
              </w:rPr>
              <w:t>Voice</w:t>
            </w:r>
            <w:r w:rsidR="00330E41" w:rsidRPr="002E1598">
              <w:rPr>
                <w:b/>
                <w:bCs/>
              </w:rPr>
              <w:t xml:space="preserve"> &amp; </w:t>
            </w:r>
            <w:r w:rsidRPr="002E1598">
              <w:rPr>
                <w:b/>
                <w:bCs/>
              </w:rPr>
              <w:t>Tone</w:t>
            </w:r>
          </w:p>
        </w:tc>
      </w:tr>
      <w:tr w:rsidR="00EB36D7" w:rsidRPr="007E1B4C" w14:paraId="28BC0C3E" w14:textId="77777777" w:rsidTr="008918DE">
        <w:tc>
          <w:tcPr>
            <w:tcW w:w="10790" w:type="dxa"/>
          </w:tcPr>
          <w:p w14:paraId="283DEB87" w14:textId="440ED9C3" w:rsidR="002E1598" w:rsidRPr="002E1598" w:rsidRDefault="00F75E35" w:rsidP="00F75E35">
            <w:pPr>
              <w:pStyle w:val="NoSpacing"/>
            </w:pPr>
            <w:r w:rsidRPr="002E1598">
              <w:lastRenderedPageBreak/>
              <w:t xml:space="preserve">The voice and tone for this campaign </w:t>
            </w:r>
            <w:r w:rsidR="00656E5D" w:rsidRPr="002E1598">
              <w:t xml:space="preserve">will follow </w:t>
            </w:r>
            <w:r w:rsidR="002E1598" w:rsidRPr="002E1598">
              <w:t>IABC’s</w:t>
            </w:r>
            <w:r w:rsidR="00656E5D" w:rsidRPr="002E1598">
              <w:t xml:space="preserve"> professional and </w:t>
            </w:r>
            <w:r w:rsidR="002E1598" w:rsidRPr="002E1598">
              <w:t>friendly</w:t>
            </w:r>
            <w:r w:rsidR="00656E5D" w:rsidRPr="002E1598">
              <w:t xml:space="preserve"> personality</w:t>
            </w:r>
            <w:r w:rsidRPr="002E1598">
              <w:t xml:space="preserve"> </w:t>
            </w:r>
            <w:r w:rsidR="002E1598" w:rsidRPr="002E1598">
              <w:t>and style guide.</w:t>
            </w:r>
          </w:p>
          <w:p w14:paraId="032FC473" w14:textId="73203979" w:rsidR="002E1598" w:rsidRPr="002E1598" w:rsidRDefault="002E1598" w:rsidP="00F75E35">
            <w:pPr>
              <w:pStyle w:val="NoSpacing"/>
            </w:pPr>
            <w:r w:rsidRPr="002E1598">
              <w:t xml:space="preserve">Communications to IABC’s </w:t>
            </w:r>
            <w:proofErr w:type="gramStart"/>
            <w:r w:rsidRPr="002E1598">
              <w:t>prospect</w:t>
            </w:r>
            <w:proofErr w:type="gramEnd"/>
            <w:r w:rsidRPr="002E1598">
              <w:t xml:space="preserve"> audience will be more playful, encouraging engagement across platforms. </w:t>
            </w:r>
          </w:p>
          <w:p w14:paraId="46C234D1" w14:textId="2355F806" w:rsidR="002E1598" w:rsidRPr="002E1598" w:rsidRDefault="002E1598" w:rsidP="00F75E35">
            <w:pPr>
              <w:pStyle w:val="NoSpacing"/>
            </w:pPr>
            <w:r w:rsidRPr="002E1598">
              <w:t>Communications to all other target audiences will prioritize information sharing over playfulness, to ensure all changes and options are clearly shared.</w:t>
            </w:r>
          </w:p>
          <w:p w14:paraId="754665CB" w14:textId="3418D685" w:rsidR="00464F9F" w:rsidRPr="002E1598" w:rsidRDefault="00464F9F" w:rsidP="00F75E35">
            <w:pPr>
              <w:pStyle w:val="NoSpacing"/>
            </w:pPr>
          </w:p>
        </w:tc>
      </w:tr>
    </w:tbl>
    <w:p w14:paraId="1ACC5AE8" w14:textId="77777777" w:rsidR="004203B4" w:rsidRPr="007E1B4C" w:rsidRDefault="004203B4" w:rsidP="00EB36D7">
      <w:pPr>
        <w:pStyle w:val="NoSpacing"/>
        <w:rPr>
          <w:highlight w:val="yellow"/>
        </w:rPr>
      </w:pPr>
    </w:p>
    <w:p w14:paraId="18F6469F" w14:textId="77777777" w:rsidR="004203B4" w:rsidRPr="007E1B4C" w:rsidRDefault="004203B4" w:rsidP="00EB36D7">
      <w:pPr>
        <w:pStyle w:val="NoSpacing"/>
        <w:rPr>
          <w:highlight w:val="yellow"/>
        </w:rPr>
      </w:pPr>
    </w:p>
    <w:tbl>
      <w:tblPr>
        <w:tblStyle w:val="TableGrid"/>
        <w:tblW w:w="8115" w:type="dxa"/>
        <w:tblCellMar>
          <w:top w:w="72" w:type="dxa"/>
          <w:left w:w="72" w:type="dxa"/>
          <w:bottom w:w="72" w:type="dxa"/>
          <w:right w:w="72" w:type="dxa"/>
        </w:tblCellMar>
        <w:tblLook w:val="04A0" w:firstRow="1" w:lastRow="0" w:firstColumn="1" w:lastColumn="0" w:noHBand="0" w:noVBand="1"/>
      </w:tblPr>
      <w:tblGrid>
        <w:gridCol w:w="2705"/>
        <w:gridCol w:w="2705"/>
        <w:gridCol w:w="2705"/>
      </w:tblGrid>
      <w:tr w:rsidR="0032685E" w:rsidRPr="007E1B4C" w14:paraId="32D39264" w14:textId="77777777" w:rsidTr="0032685E">
        <w:trPr>
          <w:trHeight w:val="255"/>
        </w:trPr>
        <w:tc>
          <w:tcPr>
            <w:tcW w:w="2705" w:type="dxa"/>
            <w:shd w:val="clear" w:color="auto" w:fill="E8E8E8" w:themeFill="background2"/>
          </w:tcPr>
          <w:p w14:paraId="2A68E1FF" w14:textId="23259014" w:rsidR="0032685E" w:rsidRPr="0032685E" w:rsidRDefault="0032685E" w:rsidP="00EB36D7">
            <w:pPr>
              <w:pStyle w:val="NoSpacing"/>
              <w:rPr>
                <w:b/>
                <w:bCs/>
              </w:rPr>
            </w:pPr>
            <w:r w:rsidRPr="0032685E">
              <w:rPr>
                <w:b/>
                <w:bCs/>
              </w:rPr>
              <w:t>Decision-Maker</w:t>
            </w:r>
          </w:p>
        </w:tc>
        <w:tc>
          <w:tcPr>
            <w:tcW w:w="2705" w:type="dxa"/>
            <w:shd w:val="clear" w:color="auto" w:fill="E8E8E8" w:themeFill="background2"/>
          </w:tcPr>
          <w:p w14:paraId="14B2BEA5" w14:textId="17DCF2B0" w:rsidR="0032685E" w:rsidRPr="0032685E" w:rsidRDefault="0032685E" w:rsidP="00EB36D7">
            <w:pPr>
              <w:pStyle w:val="NoSpacing"/>
              <w:rPr>
                <w:b/>
                <w:bCs/>
              </w:rPr>
            </w:pPr>
            <w:r w:rsidRPr="0032685E">
              <w:rPr>
                <w:b/>
                <w:bCs/>
              </w:rPr>
              <w:t>Responsible</w:t>
            </w:r>
          </w:p>
        </w:tc>
        <w:tc>
          <w:tcPr>
            <w:tcW w:w="2705" w:type="dxa"/>
            <w:shd w:val="clear" w:color="auto" w:fill="E8E8E8" w:themeFill="background2"/>
          </w:tcPr>
          <w:p w14:paraId="74BA86D5" w14:textId="4F72286C" w:rsidR="0032685E" w:rsidRPr="0032685E" w:rsidRDefault="0032685E" w:rsidP="00EB36D7">
            <w:pPr>
              <w:pStyle w:val="NoSpacing"/>
              <w:rPr>
                <w:b/>
                <w:bCs/>
              </w:rPr>
            </w:pPr>
            <w:r w:rsidRPr="0032685E">
              <w:rPr>
                <w:b/>
                <w:bCs/>
              </w:rPr>
              <w:t>Informed</w:t>
            </w:r>
          </w:p>
        </w:tc>
      </w:tr>
      <w:tr w:rsidR="0032685E" w:rsidRPr="007E1B4C" w14:paraId="3CE5EC48" w14:textId="77777777" w:rsidTr="0032685E">
        <w:trPr>
          <w:trHeight w:val="531"/>
        </w:trPr>
        <w:tc>
          <w:tcPr>
            <w:tcW w:w="2705" w:type="dxa"/>
          </w:tcPr>
          <w:p w14:paraId="79A3C74A" w14:textId="07CBA755" w:rsidR="0032685E" w:rsidRPr="0032685E" w:rsidRDefault="0032685E" w:rsidP="00EB36D7">
            <w:pPr>
              <w:pStyle w:val="NoSpacing"/>
              <w:rPr>
                <w:i/>
                <w:iCs/>
              </w:rPr>
            </w:pPr>
            <w:r w:rsidRPr="0032685E">
              <w:rPr>
                <w:i/>
                <w:iCs/>
              </w:rPr>
              <w:t>IABC Membership Committee</w:t>
            </w:r>
          </w:p>
        </w:tc>
        <w:tc>
          <w:tcPr>
            <w:tcW w:w="2705" w:type="dxa"/>
          </w:tcPr>
          <w:p w14:paraId="1B214E3B" w14:textId="1CFD41A9" w:rsidR="0032685E" w:rsidRPr="0032685E" w:rsidRDefault="0032685E" w:rsidP="00EB36D7">
            <w:pPr>
              <w:pStyle w:val="NoSpacing"/>
              <w:rPr>
                <w:i/>
                <w:iCs/>
              </w:rPr>
            </w:pPr>
            <w:r>
              <w:rPr>
                <w:i/>
                <w:iCs/>
              </w:rPr>
              <w:t>Marlee Honcoop</w:t>
            </w:r>
            <w:r w:rsidR="00CB6CDE">
              <w:rPr>
                <w:i/>
                <w:iCs/>
              </w:rPr>
              <w:t>/Paige Schafer</w:t>
            </w:r>
          </w:p>
        </w:tc>
        <w:tc>
          <w:tcPr>
            <w:tcW w:w="2705" w:type="dxa"/>
          </w:tcPr>
          <w:p w14:paraId="45252414" w14:textId="6840FC9D" w:rsidR="0032685E" w:rsidRPr="0032685E" w:rsidRDefault="0032685E" w:rsidP="00EB36D7">
            <w:pPr>
              <w:pStyle w:val="NoSpacing"/>
              <w:rPr>
                <w:i/>
                <w:iCs/>
              </w:rPr>
            </w:pPr>
            <w:r w:rsidRPr="0032685E">
              <w:rPr>
                <w:i/>
                <w:iCs/>
              </w:rPr>
              <w:t xml:space="preserve">IABC Marketing </w:t>
            </w:r>
            <w:r>
              <w:rPr>
                <w:i/>
                <w:iCs/>
              </w:rPr>
              <w:t xml:space="preserve">and Communications </w:t>
            </w:r>
            <w:r w:rsidRPr="0032685E">
              <w:rPr>
                <w:i/>
                <w:iCs/>
              </w:rPr>
              <w:t>Team</w:t>
            </w:r>
          </w:p>
        </w:tc>
      </w:tr>
    </w:tbl>
    <w:p w14:paraId="0FF28C3E" w14:textId="77777777" w:rsidR="009F6988" w:rsidRDefault="009F6988" w:rsidP="008553CD">
      <w:pPr>
        <w:pStyle w:val="NoSpacing"/>
        <w:rPr>
          <w:highlight w:val="yellow"/>
        </w:rPr>
      </w:pPr>
    </w:p>
    <w:sectPr w:rsidR="009F6988" w:rsidSect="00EB36D7">
      <w:footerReference w:type="default" r:id="rId1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ystal Ligda" w:date="2024-11-13T11:11:00Z" w:initials="CL">
    <w:p w14:paraId="3CFCA4D2" w14:textId="7381524C" w:rsidR="000C222B" w:rsidRDefault="000C222B" w:rsidP="000C222B">
      <w:pPr>
        <w:pStyle w:val="CommentText"/>
      </w:pPr>
      <w:r>
        <w:rPr>
          <w:rStyle w:val="CommentReference"/>
        </w:rPr>
        <w:annotationRef/>
      </w:r>
      <w:r>
        <w:t xml:space="preserve">Do you think we could create a unique landing page on the website to share some new (better) messaging and track hits for this campaign? We can direct our dedicated emails back there as well as your LI campaigns. I can take a stab at putting some copy together quickly, knowing we want to get this started ASAP. Can you confirm if we’ll be able to track? </w:t>
      </w:r>
    </w:p>
  </w:comment>
  <w:comment w:id="1" w:author="Sarah Mitchell" w:date="2024-11-13T14:26:00Z" w:initials="SM">
    <w:p w14:paraId="7C85A7A3" w14:textId="77777777" w:rsidR="00CB2F8B" w:rsidRDefault="00CB2F8B" w:rsidP="00CB2F8B">
      <w:pPr>
        <w:pStyle w:val="CommentText"/>
      </w:pPr>
      <w:r>
        <w:rPr>
          <w:rStyle w:val="CommentReference"/>
        </w:rPr>
        <w:annotationRef/>
      </w:r>
      <w:r>
        <w:t>I say yes, absolutely! Will email you to follow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FCA4D2" w15:done="1"/>
  <w15:commentEx w15:paraId="7C85A7A3" w15:paraIdParent="3CFCA4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B05F6C" w16cex:dateUtc="2024-11-13T17:11:00Z"/>
  <w16cex:commentExtensible w16cex:durableId="4288DB3F" w16cex:dateUtc="2024-11-13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FCA4D2" w16cid:durableId="6BB05F6C"/>
  <w16cid:commentId w16cid:paraId="7C85A7A3" w16cid:durableId="4288DB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4E39" w14:textId="77777777" w:rsidR="00DA6B09" w:rsidRDefault="00DA6B09" w:rsidP="00F10320">
      <w:pPr>
        <w:spacing w:after="0" w:line="240" w:lineRule="auto"/>
      </w:pPr>
      <w:r>
        <w:separator/>
      </w:r>
    </w:p>
  </w:endnote>
  <w:endnote w:type="continuationSeparator" w:id="0">
    <w:p w14:paraId="1BD2809F" w14:textId="77777777" w:rsidR="00DA6B09" w:rsidRDefault="00DA6B09" w:rsidP="00F1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B98B" w14:textId="251261AC" w:rsidR="00F10320" w:rsidRDefault="00304ABB">
    <w:pPr>
      <w:pStyle w:val="Footer"/>
      <w:jc w:val="right"/>
    </w:pPr>
    <w:r>
      <w:rPr>
        <w:i/>
        <w:iCs/>
      </w:rPr>
      <w:t>IABC</w:t>
    </w:r>
    <w:r w:rsidR="00F10320">
      <w:t xml:space="preserve"> Campaign Brief   |   </w:t>
    </w:r>
    <w:sdt>
      <w:sdtPr>
        <w:id w:val="-858666932"/>
        <w:docPartObj>
          <w:docPartGallery w:val="Page Numbers (Bottom of Page)"/>
          <w:docPartUnique/>
        </w:docPartObj>
      </w:sdtPr>
      <w:sdtEndPr>
        <w:rPr>
          <w:noProof/>
        </w:rPr>
      </w:sdtEndPr>
      <w:sdtContent>
        <w:r w:rsidR="00F10320" w:rsidRPr="00F10320">
          <w:rPr>
            <w:b/>
            <w:bCs/>
          </w:rPr>
          <w:fldChar w:fldCharType="begin"/>
        </w:r>
        <w:r w:rsidR="00F10320" w:rsidRPr="00F10320">
          <w:rPr>
            <w:b/>
            <w:bCs/>
          </w:rPr>
          <w:instrText xml:space="preserve"> PAGE   \* MERGEFORMAT </w:instrText>
        </w:r>
        <w:r w:rsidR="00F10320" w:rsidRPr="00F10320">
          <w:rPr>
            <w:b/>
            <w:bCs/>
          </w:rPr>
          <w:fldChar w:fldCharType="separate"/>
        </w:r>
        <w:r w:rsidR="00F10320" w:rsidRPr="00F10320">
          <w:rPr>
            <w:b/>
            <w:bCs/>
            <w:noProof/>
          </w:rPr>
          <w:t>2</w:t>
        </w:r>
        <w:r w:rsidR="00F10320" w:rsidRPr="00F10320">
          <w:rPr>
            <w:b/>
            <w:bCs/>
            <w:noProof/>
          </w:rPr>
          <w:fldChar w:fldCharType="end"/>
        </w:r>
      </w:sdtContent>
    </w:sdt>
  </w:p>
  <w:p w14:paraId="375403CB" w14:textId="77777777" w:rsidR="00F10320" w:rsidRDefault="00F10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C00B7" w14:textId="77777777" w:rsidR="00DA6B09" w:rsidRDefault="00DA6B09" w:rsidP="00F10320">
      <w:pPr>
        <w:spacing w:after="0" w:line="240" w:lineRule="auto"/>
      </w:pPr>
      <w:r>
        <w:separator/>
      </w:r>
    </w:p>
  </w:footnote>
  <w:footnote w:type="continuationSeparator" w:id="0">
    <w:p w14:paraId="00017C34" w14:textId="77777777" w:rsidR="00DA6B09" w:rsidRDefault="00DA6B09" w:rsidP="00F10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219"/>
    <w:multiLevelType w:val="hybridMultilevel"/>
    <w:tmpl w:val="678494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17F2A"/>
    <w:multiLevelType w:val="hybridMultilevel"/>
    <w:tmpl w:val="21C87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F6FEA"/>
    <w:multiLevelType w:val="hybridMultilevel"/>
    <w:tmpl w:val="5D82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942F1"/>
    <w:multiLevelType w:val="hybridMultilevel"/>
    <w:tmpl w:val="CCA0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D011A"/>
    <w:multiLevelType w:val="hybridMultilevel"/>
    <w:tmpl w:val="CDA4B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63C5B"/>
    <w:multiLevelType w:val="hybridMultilevel"/>
    <w:tmpl w:val="6A80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234F1"/>
    <w:multiLevelType w:val="hybridMultilevel"/>
    <w:tmpl w:val="3450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0281E"/>
    <w:multiLevelType w:val="hybridMultilevel"/>
    <w:tmpl w:val="7EF8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E5"/>
    <w:multiLevelType w:val="hybridMultilevel"/>
    <w:tmpl w:val="21C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33858"/>
    <w:multiLevelType w:val="hybridMultilevel"/>
    <w:tmpl w:val="AED6C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220BC"/>
    <w:multiLevelType w:val="hybridMultilevel"/>
    <w:tmpl w:val="182E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44BDC"/>
    <w:multiLevelType w:val="hybridMultilevel"/>
    <w:tmpl w:val="D784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251DE"/>
    <w:multiLevelType w:val="hybridMultilevel"/>
    <w:tmpl w:val="F01AA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01E84"/>
    <w:multiLevelType w:val="hybridMultilevel"/>
    <w:tmpl w:val="291EAB84"/>
    <w:lvl w:ilvl="0" w:tplc="4A3E88A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527B7"/>
    <w:multiLevelType w:val="hybridMultilevel"/>
    <w:tmpl w:val="A9CE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7456F"/>
    <w:multiLevelType w:val="hybridMultilevel"/>
    <w:tmpl w:val="0E7E5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3283C"/>
    <w:multiLevelType w:val="hybridMultilevel"/>
    <w:tmpl w:val="5FFA51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C54A1"/>
    <w:multiLevelType w:val="hybridMultilevel"/>
    <w:tmpl w:val="D74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56B0A"/>
    <w:multiLevelType w:val="hybridMultilevel"/>
    <w:tmpl w:val="0910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E37AB"/>
    <w:multiLevelType w:val="hybridMultilevel"/>
    <w:tmpl w:val="93A4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C7873"/>
    <w:multiLevelType w:val="hybridMultilevel"/>
    <w:tmpl w:val="64DC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745588">
    <w:abstractNumId w:val="20"/>
  </w:num>
  <w:num w:numId="2" w16cid:durableId="1625426390">
    <w:abstractNumId w:val="3"/>
  </w:num>
  <w:num w:numId="3" w16cid:durableId="1452244267">
    <w:abstractNumId w:val="6"/>
  </w:num>
  <w:num w:numId="4" w16cid:durableId="1713654477">
    <w:abstractNumId w:val="14"/>
  </w:num>
  <w:num w:numId="5" w16cid:durableId="427241862">
    <w:abstractNumId w:val="16"/>
  </w:num>
  <w:num w:numId="6" w16cid:durableId="1441955690">
    <w:abstractNumId w:val="12"/>
  </w:num>
  <w:num w:numId="7" w16cid:durableId="1089693138">
    <w:abstractNumId w:val="18"/>
  </w:num>
  <w:num w:numId="8" w16cid:durableId="243999206">
    <w:abstractNumId w:val="13"/>
  </w:num>
  <w:num w:numId="9" w16cid:durableId="893346293">
    <w:abstractNumId w:val="4"/>
  </w:num>
  <w:num w:numId="10" w16cid:durableId="1724939240">
    <w:abstractNumId w:val="7"/>
  </w:num>
  <w:num w:numId="11" w16cid:durableId="757868166">
    <w:abstractNumId w:val="8"/>
  </w:num>
  <w:num w:numId="12" w16cid:durableId="1408575850">
    <w:abstractNumId w:val="1"/>
  </w:num>
  <w:num w:numId="13" w16cid:durableId="496769154">
    <w:abstractNumId w:val="17"/>
  </w:num>
  <w:num w:numId="14" w16cid:durableId="1156456533">
    <w:abstractNumId w:val="0"/>
  </w:num>
  <w:num w:numId="15" w16cid:durableId="171379880">
    <w:abstractNumId w:val="5"/>
  </w:num>
  <w:num w:numId="16" w16cid:durableId="257560926">
    <w:abstractNumId w:val="19"/>
  </w:num>
  <w:num w:numId="17" w16cid:durableId="351614831">
    <w:abstractNumId w:val="11"/>
  </w:num>
  <w:num w:numId="18" w16cid:durableId="400830104">
    <w:abstractNumId w:val="10"/>
  </w:num>
  <w:num w:numId="19" w16cid:durableId="1607077564">
    <w:abstractNumId w:val="15"/>
  </w:num>
  <w:num w:numId="20" w16cid:durableId="282616977">
    <w:abstractNumId w:val="9"/>
  </w:num>
  <w:num w:numId="21" w16cid:durableId="14049119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ystal Ligda">
    <w15:presenceInfo w15:providerId="AD" w15:userId="S::CLigda@smithbucklin.com::977fe8ef-8055-430c-ab1f-0ed3678c21b3"/>
  </w15:person>
  <w15:person w15:author="Sarah Mitchell">
    <w15:presenceInfo w15:providerId="AD" w15:userId="S::SMitchell@smithbucklin.com::d64ba5e6-1a9a-4e17-adde-0dc68963a4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D7"/>
    <w:rsid w:val="0002127A"/>
    <w:rsid w:val="00027BBC"/>
    <w:rsid w:val="00057D13"/>
    <w:rsid w:val="0006143C"/>
    <w:rsid w:val="00071E44"/>
    <w:rsid w:val="000740B5"/>
    <w:rsid w:val="000A25B8"/>
    <w:rsid w:val="000B09AC"/>
    <w:rsid w:val="000B4A65"/>
    <w:rsid w:val="000B6456"/>
    <w:rsid w:val="000B66C1"/>
    <w:rsid w:val="000C222B"/>
    <w:rsid w:val="000D08AC"/>
    <w:rsid w:val="000E349C"/>
    <w:rsid w:val="000F3064"/>
    <w:rsid w:val="0011063E"/>
    <w:rsid w:val="0011638D"/>
    <w:rsid w:val="00160081"/>
    <w:rsid w:val="00170078"/>
    <w:rsid w:val="001811E3"/>
    <w:rsid w:val="001A5058"/>
    <w:rsid w:val="001B340B"/>
    <w:rsid w:val="001B64E3"/>
    <w:rsid w:val="001D2EC9"/>
    <w:rsid w:val="001F0D94"/>
    <w:rsid w:val="001F2199"/>
    <w:rsid w:val="00202533"/>
    <w:rsid w:val="002053B6"/>
    <w:rsid w:val="00232BE9"/>
    <w:rsid w:val="0024147F"/>
    <w:rsid w:val="002508FB"/>
    <w:rsid w:val="00253C86"/>
    <w:rsid w:val="002957CD"/>
    <w:rsid w:val="002960F3"/>
    <w:rsid w:val="00297E54"/>
    <w:rsid w:val="002A01EE"/>
    <w:rsid w:val="002A7BAE"/>
    <w:rsid w:val="002B1023"/>
    <w:rsid w:val="002D18A2"/>
    <w:rsid w:val="002E1598"/>
    <w:rsid w:val="002F46C5"/>
    <w:rsid w:val="00304ABB"/>
    <w:rsid w:val="0032685E"/>
    <w:rsid w:val="0033008E"/>
    <w:rsid w:val="00330E41"/>
    <w:rsid w:val="00340C87"/>
    <w:rsid w:val="00355ACB"/>
    <w:rsid w:val="00377010"/>
    <w:rsid w:val="00391628"/>
    <w:rsid w:val="003A58A8"/>
    <w:rsid w:val="003B046B"/>
    <w:rsid w:val="003C4C82"/>
    <w:rsid w:val="004203B4"/>
    <w:rsid w:val="00427C01"/>
    <w:rsid w:val="00440C27"/>
    <w:rsid w:val="00454E2D"/>
    <w:rsid w:val="00464F9F"/>
    <w:rsid w:val="00467E15"/>
    <w:rsid w:val="00481EBF"/>
    <w:rsid w:val="004C05E7"/>
    <w:rsid w:val="004C5C8B"/>
    <w:rsid w:val="004E154F"/>
    <w:rsid w:val="0050403F"/>
    <w:rsid w:val="005064D7"/>
    <w:rsid w:val="00515794"/>
    <w:rsid w:val="00536D0B"/>
    <w:rsid w:val="00540010"/>
    <w:rsid w:val="005411EC"/>
    <w:rsid w:val="00542FE8"/>
    <w:rsid w:val="00543D21"/>
    <w:rsid w:val="0054531E"/>
    <w:rsid w:val="0055537E"/>
    <w:rsid w:val="005846EB"/>
    <w:rsid w:val="00593991"/>
    <w:rsid w:val="00594406"/>
    <w:rsid w:val="005B78F9"/>
    <w:rsid w:val="005C1F72"/>
    <w:rsid w:val="005C79E5"/>
    <w:rsid w:val="005D2D4B"/>
    <w:rsid w:val="005D335A"/>
    <w:rsid w:val="005F3FFB"/>
    <w:rsid w:val="0060154E"/>
    <w:rsid w:val="00604469"/>
    <w:rsid w:val="00613123"/>
    <w:rsid w:val="00641846"/>
    <w:rsid w:val="006533EE"/>
    <w:rsid w:val="00655529"/>
    <w:rsid w:val="00656E5D"/>
    <w:rsid w:val="00657137"/>
    <w:rsid w:val="00657CDF"/>
    <w:rsid w:val="00674EEC"/>
    <w:rsid w:val="006831BC"/>
    <w:rsid w:val="00695269"/>
    <w:rsid w:val="006A5D0C"/>
    <w:rsid w:val="006B62C2"/>
    <w:rsid w:val="006D1A56"/>
    <w:rsid w:val="006D796A"/>
    <w:rsid w:val="006E7DA8"/>
    <w:rsid w:val="006F4210"/>
    <w:rsid w:val="0072056D"/>
    <w:rsid w:val="0072412F"/>
    <w:rsid w:val="00744620"/>
    <w:rsid w:val="007572B6"/>
    <w:rsid w:val="00766E91"/>
    <w:rsid w:val="007770B4"/>
    <w:rsid w:val="007A083D"/>
    <w:rsid w:val="007B1213"/>
    <w:rsid w:val="007D506B"/>
    <w:rsid w:val="007E1B4C"/>
    <w:rsid w:val="007E463D"/>
    <w:rsid w:val="007F2F1B"/>
    <w:rsid w:val="00804340"/>
    <w:rsid w:val="0082407B"/>
    <w:rsid w:val="00830144"/>
    <w:rsid w:val="0083056F"/>
    <w:rsid w:val="008553CD"/>
    <w:rsid w:val="008602FA"/>
    <w:rsid w:val="008837CA"/>
    <w:rsid w:val="00883859"/>
    <w:rsid w:val="0088684A"/>
    <w:rsid w:val="008918DE"/>
    <w:rsid w:val="008C53AE"/>
    <w:rsid w:val="008E4700"/>
    <w:rsid w:val="009013EC"/>
    <w:rsid w:val="00924F78"/>
    <w:rsid w:val="00935D75"/>
    <w:rsid w:val="0098089A"/>
    <w:rsid w:val="009831CA"/>
    <w:rsid w:val="00986A62"/>
    <w:rsid w:val="009A54C8"/>
    <w:rsid w:val="009D22C8"/>
    <w:rsid w:val="009F585B"/>
    <w:rsid w:val="009F6988"/>
    <w:rsid w:val="00A068B1"/>
    <w:rsid w:val="00A25434"/>
    <w:rsid w:val="00A26408"/>
    <w:rsid w:val="00A315B7"/>
    <w:rsid w:val="00A31FC1"/>
    <w:rsid w:val="00A37DE4"/>
    <w:rsid w:val="00A42527"/>
    <w:rsid w:val="00A56490"/>
    <w:rsid w:val="00A646AB"/>
    <w:rsid w:val="00A9447E"/>
    <w:rsid w:val="00AB5772"/>
    <w:rsid w:val="00AC29EE"/>
    <w:rsid w:val="00AD099A"/>
    <w:rsid w:val="00AD5C4A"/>
    <w:rsid w:val="00AF28FB"/>
    <w:rsid w:val="00AF4C3D"/>
    <w:rsid w:val="00B034B2"/>
    <w:rsid w:val="00B10182"/>
    <w:rsid w:val="00B108E9"/>
    <w:rsid w:val="00B26223"/>
    <w:rsid w:val="00B26295"/>
    <w:rsid w:val="00B27D0A"/>
    <w:rsid w:val="00B325F0"/>
    <w:rsid w:val="00B36F73"/>
    <w:rsid w:val="00B537E8"/>
    <w:rsid w:val="00B66C7C"/>
    <w:rsid w:val="00B9019B"/>
    <w:rsid w:val="00BA0F32"/>
    <w:rsid w:val="00BA412A"/>
    <w:rsid w:val="00BB2891"/>
    <w:rsid w:val="00BC3609"/>
    <w:rsid w:val="00BC6BB7"/>
    <w:rsid w:val="00BD0B48"/>
    <w:rsid w:val="00BD1E6F"/>
    <w:rsid w:val="00BF6A18"/>
    <w:rsid w:val="00C21DA9"/>
    <w:rsid w:val="00C50428"/>
    <w:rsid w:val="00C80718"/>
    <w:rsid w:val="00C8516C"/>
    <w:rsid w:val="00C9739C"/>
    <w:rsid w:val="00CA2E79"/>
    <w:rsid w:val="00CB01D1"/>
    <w:rsid w:val="00CB2F8B"/>
    <w:rsid w:val="00CB6CDE"/>
    <w:rsid w:val="00CD41DB"/>
    <w:rsid w:val="00CE3582"/>
    <w:rsid w:val="00CF74D2"/>
    <w:rsid w:val="00D03E6A"/>
    <w:rsid w:val="00D12BE4"/>
    <w:rsid w:val="00D243D8"/>
    <w:rsid w:val="00D414B8"/>
    <w:rsid w:val="00D71DAF"/>
    <w:rsid w:val="00D97154"/>
    <w:rsid w:val="00DA6B09"/>
    <w:rsid w:val="00DC6D44"/>
    <w:rsid w:val="00DD4FF9"/>
    <w:rsid w:val="00DD7FDA"/>
    <w:rsid w:val="00DF2D13"/>
    <w:rsid w:val="00E106FB"/>
    <w:rsid w:val="00E43F74"/>
    <w:rsid w:val="00E459D0"/>
    <w:rsid w:val="00E67AF1"/>
    <w:rsid w:val="00E706DA"/>
    <w:rsid w:val="00E968B5"/>
    <w:rsid w:val="00EB36D7"/>
    <w:rsid w:val="00EC3854"/>
    <w:rsid w:val="00EC6848"/>
    <w:rsid w:val="00ED2CE4"/>
    <w:rsid w:val="00EE3A0F"/>
    <w:rsid w:val="00EF2D4F"/>
    <w:rsid w:val="00F03E08"/>
    <w:rsid w:val="00F10320"/>
    <w:rsid w:val="00F10DAD"/>
    <w:rsid w:val="00F17155"/>
    <w:rsid w:val="00F2343D"/>
    <w:rsid w:val="00F23621"/>
    <w:rsid w:val="00F3167E"/>
    <w:rsid w:val="00F50127"/>
    <w:rsid w:val="00F57E87"/>
    <w:rsid w:val="00F724A4"/>
    <w:rsid w:val="00F75E35"/>
    <w:rsid w:val="00F82596"/>
    <w:rsid w:val="00F83087"/>
    <w:rsid w:val="00FB3BEE"/>
    <w:rsid w:val="00FB3D1A"/>
    <w:rsid w:val="00FE5B60"/>
    <w:rsid w:val="00FE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F69CD"/>
  <w15:chartTrackingRefBased/>
  <w15:docId w15:val="{9838F923-7028-4373-BF5B-E5E12C0C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8B"/>
  </w:style>
  <w:style w:type="paragraph" w:styleId="Heading1">
    <w:name w:val="heading 1"/>
    <w:basedOn w:val="Normal"/>
    <w:next w:val="Normal"/>
    <w:link w:val="Heading1Char"/>
    <w:uiPriority w:val="9"/>
    <w:qFormat/>
    <w:rsid w:val="00EB3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6D7"/>
    <w:rPr>
      <w:rFonts w:eastAsiaTheme="majorEastAsia" w:cstheme="majorBidi"/>
      <w:color w:val="272727" w:themeColor="text1" w:themeTint="D8"/>
    </w:rPr>
  </w:style>
  <w:style w:type="paragraph" w:styleId="Title">
    <w:name w:val="Title"/>
    <w:basedOn w:val="Normal"/>
    <w:next w:val="Normal"/>
    <w:link w:val="TitleChar"/>
    <w:uiPriority w:val="10"/>
    <w:qFormat/>
    <w:rsid w:val="00EB3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6D7"/>
    <w:pPr>
      <w:spacing w:before="160"/>
      <w:jc w:val="center"/>
    </w:pPr>
    <w:rPr>
      <w:i/>
      <w:iCs/>
      <w:color w:val="404040" w:themeColor="text1" w:themeTint="BF"/>
    </w:rPr>
  </w:style>
  <w:style w:type="character" w:customStyle="1" w:styleId="QuoteChar">
    <w:name w:val="Quote Char"/>
    <w:basedOn w:val="DefaultParagraphFont"/>
    <w:link w:val="Quote"/>
    <w:uiPriority w:val="29"/>
    <w:rsid w:val="00EB36D7"/>
    <w:rPr>
      <w:i/>
      <w:iCs/>
      <w:color w:val="404040" w:themeColor="text1" w:themeTint="BF"/>
    </w:rPr>
  </w:style>
  <w:style w:type="paragraph" w:styleId="ListParagraph">
    <w:name w:val="List Paragraph"/>
    <w:basedOn w:val="Normal"/>
    <w:uiPriority w:val="34"/>
    <w:qFormat/>
    <w:rsid w:val="00EB36D7"/>
    <w:pPr>
      <w:ind w:left="720"/>
      <w:contextualSpacing/>
    </w:pPr>
  </w:style>
  <w:style w:type="character" w:styleId="IntenseEmphasis">
    <w:name w:val="Intense Emphasis"/>
    <w:basedOn w:val="DefaultParagraphFont"/>
    <w:uiPriority w:val="21"/>
    <w:qFormat/>
    <w:rsid w:val="00EB36D7"/>
    <w:rPr>
      <w:i/>
      <w:iCs/>
      <w:color w:val="0F4761" w:themeColor="accent1" w:themeShade="BF"/>
    </w:rPr>
  </w:style>
  <w:style w:type="paragraph" w:styleId="IntenseQuote">
    <w:name w:val="Intense Quote"/>
    <w:basedOn w:val="Normal"/>
    <w:next w:val="Normal"/>
    <w:link w:val="IntenseQuoteChar"/>
    <w:uiPriority w:val="30"/>
    <w:qFormat/>
    <w:rsid w:val="00EB3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6D7"/>
    <w:rPr>
      <w:i/>
      <w:iCs/>
      <w:color w:val="0F4761" w:themeColor="accent1" w:themeShade="BF"/>
    </w:rPr>
  </w:style>
  <w:style w:type="character" w:styleId="IntenseReference">
    <w:name w:val="Intense Reference"/>
    <w:basedOn w:val="DefaultParagraphFont"/>
    <w:uiPriority w:val="32"/>
    <w:qFormat/>
    <w:rsid w:val="00EB36D7"/>
    <w:rPr>
      <w:b/>
      <w:bCs/>
      <w:smallCaps/>
      <w:color w:val="0F4761" w:themeColor="accent1" w:themeShade="BF"/>
      <w:spacing w:val="5"/>
    </w:rPr>
  </w:style>
  <w:style w:type="paragraph" w:styleId="NoSpacing">
    <w:name w:val="No Spacing"/>
    <w:uiPriority w:val="1"/>
    <w:qFormat/>
    <w:rsid w:val="00EB36D7"/>
    <w:pPr>
      <w:spacing w:after="0" w:line="240" w:lineRule="auto"/>
    </w:pPr>
  </w:style>
  <w:style w:type="table" w:styleId="TableGrid">
    <w:name w:val="Table Grid"/>
    <w:basedOn w:val="TableNormal"/>
    <w:uiPriority w:val="39"/>
    <w:rsid w:val="00EB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320"/>
  </w:style>
  <w:style w:type="paragraph" w:styleId="Footer">
    <w:name w:val="footer"/>
    <w:basedOn w:val="Normal"/>
    <w:link w:val="FooterChar"/>
    <w:uiPriority w:val="99"/>
    <w:unhideWhenUsed/>
    <w:rsid w:val="00F10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320"/>
  </w:style>
  <w:style w:type="paragraph" w:styleId="Revision">
    <w:name w:val="Revision"/>
    <w:hidden/>
    <w:uiPriority w:val="99"/>
    <w:semiHidden/>
    <w:rsid w:val="00BC3609"/>
    <w:pPr>
      <w:spacing w:after="0" w:line="240" w:lineRule="auto"/>
    </w:pPr>
  </w:style>
  <w:style w:type="character" w:styleId="CommentReference">
    <w:name w:val="annotation reference"/>
    <w:basedOn w:val="DefaultParagraphFont"/>
    <w:uiPriority w:val="99"/>
    <w:semiHidden/>
    <w:unhideWhenUsed/>
    <w:rsid w:val="00BC3609"/>
    <w:rPr>
      <w:sz w:val="16"/>
      <w:szCs w:val="16"/>
    </w:rPr>
  </w:style>
  <w:style w:type="paragraph" w:styleId="CommentText">
    <w:name w:val="annotation text"/>
    <w:basedOn w:val="Normal"/>
    <w:link w:val="CommentTextChar"/>
    <w:uiPriority w:val="99"/>
    <w:unhideWhenUsed/>
    <w:rsid w:val="00BC3609"/>
    <w:pPr>
      <w:spacing w:line="240" w:lineRule="auto"/>
    </w:pPr>
    <w:rPr>
      <w:sz w:val="20"/>
      <w:szCs w:val="20"/>
    </w:rPr>
  </w:style>
  <w:style w:type="character" w:customStyle="1" w:styleId="CommentTextChar">
    <w:name w:val="Comment Text Char"/>
    <w:basedOn w:val="DefaultParagraphFont"/>
    <w:link w:val="CommentText"/>
    <w:uiPriority w:val="99"/>
    <w:rsid w:val="00BC3609"/>
    <w:rPr>
      <w:sz w:val="20"/>
      <w:szCs w:val="20"/>
    </w:rPr>
  </w:style>
  <w:style w:type="paragraph" w:styleId="CommentSubject">
    <w:name w:val="annotation subject"/>
    <w:basedOn w:val="CommentText"/>
    <w:next w:val="CommentText"/>
    <w:link w:val="CommentSubjectChar"/>
    <w:uiPriority w:val="99"/>
    <w:semiHidden/>
    <w:unhideWhenUsed/>
    <w:rsid w:val="00BC3609"/>
    <w:rPr>
      <w:b/>
      <w:bCs/>
    </w:rPr>
  </w:style>
  <w:style w:type="character" w:customStyle="1" w:styleId="CommentSubjectChar">
    <w:name w:val="Comment Subject Char"/>
    <w:basedOn w:val="CommentTextChar"/>
    <w:link w:val="CommentSubject"/>
    <w:uiPriority w:val="99"/>
    <w:semiHidden/>
    <w:rsid w:val="00BC36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66C5F-970A-48BD-9A9C-7AEF950B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1254</Words>
  <Characters>6961</Characters>
  <Application>Microsoft Office Word</Application>
  <DocSecurity>0</DocSecurity>
  <Lines>161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Sarah</dc:creator>
  <cp:keywords/>
  <dc:description/>
  <cp:lastModifiedBy>Sarah Mitchell</cp:lastModifiedBy>
  <cp:revision>3</cp:revision>
  <cp:lastPrinted>2025-09-09T16:23:00Z</cp:lastPrinted>
  <dcterms:created xsi:type="dcterms:W3CDTF">2025-09-10T14:57:00Z</dcterms:created>
  <dcterms:modified xsi:type="dcterms:W3CDTF">2025-09-10T15:07:00Z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0e430617-d5f2-4461-a623-2b20890543ce</vt:lpwstr>
  </property>
</Properties>
</file>